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314" w:rsidRDefault="00B639A1">
      <w:r>
        <w:rPr>
          <w:noProof/>
          <w:lang w:val="en-NZ" w:eastAsia="en-NZ"/>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2171700</wp:posOffset>
                </wp:positionV>
                <wp:extent cx="5981700" cy="1057275"/>
                <wp:effectExtent l="0" t="0" r="19050" b="28575"/>
                <wp:wrapTopAndBottom/>
                <wp:docPr id="11" name="Text Box 11"/>
                <wp:cNvGraphicFramePr/>
                <a:graphic xmlns:a="http://schemas.openxmlformats.org/drawingml/2006/main">
                  <a:graphicData uri="http://schemas.microsoft.com/office/word/2010/wordprocessingShape">
                    <wps:wsp>
                      <wps:cNvSpPr txBox="1"/>
                      <wps:spPr>
                        <a:xfrm>
                          <a:off x="0" y="0"/>
                          <a:ext cx="5981700" cy="1057275"/>
                        </a:xfrm>
                        <a:prstGeom prst="rect">
                          <a:avLst/>
                        </a:prstGeom>
                        <a:ln/>
                      </wps:spPr>
                      <wps:style>
                        <a:lnRef idx="2">
                          <a:schemeClr val="accent2"/>
                        </a:lnRef>
                        <a:fillRef idx="1">
                          <a:schemeClr val="lt1"/>
                        </a:fillRef>
                        <a:effectRef idx="0">
                          <a:schemeClr val="accent2"/>
                        </a:effectRef>
                        <a:fontRef idx="minor">
                          <a:schemeClr val="dk1"/>
                        </a:fontRef>
                      </wps:style>
                      <wps:txbx>
                        <w:txbxContent>
                          <w:p w:rsidR="00B639A1" w:rsidRPr="00B639A1" w:rsidRDefault="00B639A1" w:rsidP="00B639A1">
                            <w:pPr>
                              <w:pStyle w:val="Title"/>
                              <w:rPr>
                                <w:lang w:val="en-NZ" w:eastAsia="en-NZ"/>
                              </w:rPr>
                            </w:pPr>
                            <w:r w:rsidRPr="00B639A1">
                              <w:rPr>
                                <w:lang w:val="en-NZ" w:eastAsia="en-NZ"/>
                              </w:rPr>
                              <w:t xml:space="preserve">Kei </w:t>
                            </w:r>
                            <w:proofErr w:type="spellStart"/>
                            <w:r w:rsidRPr="00B639A1">
                              <w:rPr>
                                <w:lang w:val="en-NZ" w:eastAsia="en-NZ"/>
                              </w:rPr>
                              <w:t>hopu</w:t>
                            </w:r>
                            <w:proofErr w:type="spellEnd"/>
                            <w:r w:rsidRPr="00B639A1">
                              <w:rPr>
                                <w:lang w:val="en-NZ" w:eastAsia="en-NZ"/>
                              </w:rPr>
                              <w:t xml:space="preserve"> </w:t>
                            </w:r>
                            <w:proofErr w:type="spellStart"/>
                            <w:r w:rsidRPr="00B639A1">
                              <w:rPr>
                                <w:lang w:val="en-NZ" w:eastAsia="en-NZ"/>
                              </w:rPr>
                              <w:t>tou</w:t>
                            </w:r>
                            <w:proofErr w:type="spellEnd"/>
                            <w:r w:rsidRPr="00B639A1">
                              <w:rPr>
                                <w:lang w:val="en-NZ" w:eastAsia="en-NZ"/>
                              </w:rPr>
                              <w:t xml:space="preserve"> </w:t>
                            </w:r>
                            <w:proofErr w:type="spellStart"/>
                            <w:r w:rsidRPr="00B639A1">
                              <w:rPr>
                                <w:lang w:val="en-NZ" w:eastAsia="en-NZ"/>
                              </w:rPr>
                              <w:t>ringa</w:t>
                            </w:r>
                            <w:proofErr w:type="spellEnd"/>
                            <w:r w:rsidRPr="00B639A1">
                              <w:rPr>
                                <w:lang w:val="en-NZ" w:eastAsia="en-NZ"/>
                              </w:rPr>
                              <w:t xml:space="preserve"> </w:t>
                            </w:r>
                            <w:proofErr w:type="spellStart"/>
                            <w:r w:rsidRPr="00B639A1">
                              <w:rPr>
                                <w:lang w:val="en-NZ" w:eastAsia="en-NZ"/>
                              </w:rPr>
                              <w:t>ki</w:t>
                            </w:r>
                            <w:proofErr w:type="spellEnd"/>
                            <w:r w:rsidRPr="00B639A1">
                              <w:rPr>
                                <w:lang w:val="en-NZ" w:eastAsia="en-NZ"/>
                              </w:rPr>
                              <w:t xml:space="preserve"> </w:t>
                            </w:r>
                            <w:proofErr w:type="spellStart"/>
                            <w:proofErr w:type="gramStart"/>
                            <w:r w:rsidRPr="00B639A1">
                              <w:rPr>
                                <w:lang w:val="en-NZ" w:eastAsia="en-NZ"/>
                              </w:rPr>
                              <w:t>te</w:t>
                            </w:r>
                            <w:proofErr w:type="spellEnd"/>
                            <w:proofErr w:type="gramEnd"/>
                            <w:r w:rsidRPr="00B639A1">
                              <w:rPr>
                                <w:lang w:val="en-NZ" w:eastAsia="en-NZ"/>
                              </w:rPr>
                              <w:t xml:space="preserve"> aka </w:t>
                            </w:r>
                            <w:proofErr w:type="spellStart"/>
                            <w:r w:rsidRPr="00B639A1">
                              <w:rPr>
                                <w:lang w:val="en-NZ" w:eastAsia="en-NZ"/>
                              </w:rPr>
                              <w:t>taepa</w:t>
                            </w:r>
                            <w:proofErr w:type="spellEnd"/>
                            <w:r w:rsidRPr="00B639A1">
                              <w:rPr>
                                <w:lang w:val="en-NZ" w:eastAsia="en-NZ"/>
                              </w:rPr>
                              <w:t xml:space="preserve">, </w:t>
                            </w:r>
                            <w:proofErr w:type="spellStart"/>
                            <w:r w:rsidRPr="00B639A1">
                              <w:rPr>
                                <w:lang w:val="en-NZ" w:eastAsia="en-NZ"/>
                              </w:rPr>
                              <w:t>engari</w:t>
                            </w:r>
                            <w:proofErr w:type="spellEnd"/>
                            <w:r w:rsidRPr="00B639A1">
                              <w:rPr>
                                <w:lang w:val="en-NZ" w:eastAsia="en-NZ"/>
                              </w:rPr>
                              <w:t xml:space="preserve"> </w:t>
                            </w:r>
                            <w:proofErr w:type="spellStart"/>
                            <w:r w:rsidRPr="00B639A1">
                              <w:rPr>
                                <w:lang w:val="en-NZ" w:eastAsia="en-NZ"/>
                              </w:rPr>
                              <w:t>kia</w:t>
                            </w:r>
                            <w:proofErr w:type="spellEnd"/>
                            <w:r w:rsidRPr="00B639A1">
                              <w:rPr>
                                <w:lang w:val="en-NZ" w:eastAsia="en-NZ"/>
                              </w:rPr>
                              <w:t xml:space="preserve"> </w:t>
                            </w:r>
                            <w:proofErr w:type="spellStart"/>
                            <w:r w:rsidRPr="00B639A1">
                              <w:rPr>
                                <w:lang w:val="en-NZ" w:eastAsia="en-NZ"/>
                              </w:rPr>
                              <w:t>mau</w:t>
                            </w:r>
                            <w:proofErr w:type="spellEnd"/>
                            <w:r w:rsidRPr="00B639A1">
                              <w:rPr>
                                <w:lang w:val="en-NZ" w:eastAsia="en-NZ"/>
                              </w:rPr>
                              <w:t xml:space="preserve"> </w:t>
                            </w:r>
                            <w:proofErr w:type="spellStart"/>
                            <w:r w:rsidRPr="00B639A1">
                              <w:rPr>
                                <w:lang w:val="en-NZ" w:eastAsia="en-NZ"/>
                              </w:rPr>
                              <w:t>ki</w:t>
                            </w:r>
                            <w:proofErr w:type="spellEnd"/>
                            <w:r w:rsidRPr="00B639A1">
                              <w:rPr>
                                <w:lang w:val="en-NZ" w:eastAsia="en-NZ"/>
                              </w:rPr>
                              <w:t xml:space="preserve"> </w:t>
                            </w:r>
                            <w:proofErr w:type="spellStart"/>
                            <w:r w:rsidRPr="00B639A1">
                              <w:rPr>
                                <w:lang w:val="en-NZ" w:eastAsia="en-NZ"/>
                              </w:rPr>
                              <w:t>te</w:t>
                            </w:r>
                            <w:proofErr w:type="spellEnd"/>
                            <w:r w:rsidRPr="00B639A1">
                              <w:rPr>
                                <w:lang w:val="en-NZ" w:eastAsia="en-NZ"/>
                              </w:rPr>
                              <w:t xml:space="preserve"> aka </w:t>
                            </w:r>
                            <w:proofErr w:type="spellStart"/>
                            <w:r w:rsidRPr="00B639A1">
                              <w:rPr>
                                <w:lang w:val="en-NZ" w:eastAsia="en-NZ"/>
                              </w:rPr>
                              <w:t>matua</w:t>
                            </w:r>
                            <w:proofErr w:type="spellEnd"/>
                            <w:r w:rsidRPr="00B639A1">
                              <w:rPr>
                                <w:lang w:val="en-NZ" w:eastAsia="en-NZ"/>
                              </w:rPr>
                              <w:t xml:space="preserve">. </w:t>
                            </w:r>
                          </w:p>
                          <w:p w:rsidR="00B639A1" w:rsidRPr="00B639A1" w:rsidRDefault="00B639A1" w:rsidP="00B639A1">
                            <w:pPr>
                              <w:widowControl w:val="0"/>
                              <w:spacing w:after="120" w:line="285" w:lineRule="auto"/>
                              <w:rPr>
                                <w:rFonts w:ascii="Calibri" w:eastAsia="Times New Roman" w:hAnsi="Calibri" w:cs="Times New Roman"/>
                                <w:color w:val="000000"/>
                                <w:kern w:val="28"/>
                                <w:lang w:val="en-NZ" w:eastAsia="en-NZ"/>
                                <w14:cntxtAlts/>
                              </w:rPr>
                            </w:pPr>
                            <w:r w:rsidRPr="00B639A1">
                              <w:rPr>
                                <w:rFonts w:ascii="Calibri" w:eastAsia="Times New Roman" w:hAnsi="Calibri" w:cs="Times New Roman"/>
                                <w:color w:val="000000"/>
                                <w:kern w:val="28"/>
                                <w:lang w:val="en-NZ" w:eastAsia="en-NZ"/>
                                <w14:cntxtAlts/>
                              </w:rPr>
                              <w:t> </w:t>
                            </w:r>
                          </w:p>
                          <w:p w:rsidR="00B639A1" w:rsidRDefault="00B639A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0;margin-top:171pt;width:471pt;height:8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" fillcolor="white [3201]" strokecolor="#9fb8cd [3205]" strokeweight="1.5pt">
                <v:textbox>
                  <w:txbxContent>
                    <w:p w:rsidR="00B639A1" w:rsidRPr="00B639A1" w:rsidRDefault="00B639A1" w:rsidP="00B639A1">
                      <w:pPr>
                        <w:pStyle w:val="Title"/>
                        <w:rPr>
                          <w:lang w:val="en-NZ" w:eastAsia="en-NZ"/>
                        </w:rPr>
                      </w:pPr>
                      <w:r w:rsidRPr="00B639A1">
                        <w:rPr>
                          <w:lang w:val="en-NZ" w:eastAsia="en-NZ"/>
                        </w:rPr>
                        <w:t xml:space="preserve">Kei </w:t>
                      </w:r>
                      <w:proofErr w:type="spellStart"/>
                      <w:r w:rsidRPr="00B639A1">
                        <w:rPr>
                          <w:lang w:val="en-NZ" w:eastAsia="en-NZ"/>
                        </w:rPr>
                        <w:t>hopu</w:t>
                      </w:r>
                      <w:proofErr w:type="spellEnd"/>
                      <w:r w:rsidRPr="00B639A1">
                        <w:rPr>
                          <w:lang w:val="en-NZ" w:eastAsia="en-NZ"/>
                        </w:rPr>
                        <w:t xml:space="preserve"> </w:t>
                      </w:r>
                      <w:proofErr w:type="spellStart"/>
                      <w:r w:rsidRPr="00B639A1">
                        <w:rPr>
                          <w:lang w:val="en-NZ" w:eastAsia="en-NZ"/>
                        </w:rPr>
                        <w:t>tou</w:t>
                      </w:r>
                      <w:proofErr w:type="spellEnd"/>
                      <w:r w:rsidRPr="00B639A1">
                        <w:rPr>
                          <w:lang w:val="en-NZ" w:eastAsia="en-NZ"/>
                        </w:rPr>
                        <w:t xml:space="preserve"> </w:t>
                      </w:r>
                      <w:proofErr w:type="spellStart"/>
                      <w:r w:rsidRPr="00B639A1">
                        <w:rPr>
                          <w:lang w:val="en-NZ" w:eastAsia="en-NZ"/>
                        </w:rPr>
                        <w:t>ringa</w:t>
                      </w:r>
                      <w:proofErr w:type="spellEnd"/>
                      <w:r w:rsidRPr="00B639A1">
                        <w:rPr>
                          <w:lang w:val="en-NZ" w:eastAsia="en-NZ"/>
                        </w:rPr>
                        <w:t xml:space="preserve"> </w:t>
                      </w:r>
                      <w:proofErr w:type="spellStart"/>
                      <w:r w:rsidRPr="00B639A1">
                        <w:rPr>
                          <w:lang w:val="en-NZ" w:eastAsia="en-NZ"/>
                        </w:rPr>
                        <w:t>ki</w:t>
                      </w:r>
                      <w:proofErr w:type="spellEnd"/>
                      <w:r w:rsidRPr="00B639A1">
                        <w:rPr>
                          <w:lang w:val="en-NZ" w:eastAsia="en-NZ"/>
                        </w:rPr>
                        <w:t xml:space="preserve"> </w:t>
                      </w:r>
                      <w:proofErr w:type="spellStart"/>
                      <w:proofErr w:type="gramStart"/>
                      <w:r w:rsidRPr="00B639A1">
                        <w:rPr>
                          <w:lang w:val="en-NZ" w:eastAsia="en-NZ"/>
                        </w:rPr>
                        <w:t>te</w:t>
                      </w:r>
                      <w:proofErr w:type="spellEnd"/>
                      <w:proofErr w:type="gramEnd"/>
                      <w:r w:rsidRPr="00B639A1">
                        <w:rPr>
                          <w:lang w:val="en-NZ" w:eastAsia="en-NZ"/>
                        </w:rPr>
                        <w:t xml:space="preserve"> aka </w:t>
                      </w:r>
                      <w:proofErr w:type="spellStart"/>
                      <w:r w:rsidRPr="00B639A1">
                        <w:rPr>
                          <w:lang w:val="en-NZ" w:eastAsia="en-NZ"/>
                        </w:rPr>
                        <w:t>taepa</w:t>
                      </w:r>
                      <w:proofErr w:type="spellEnd"/>
                      <w:r w:rsidRPr="00B639A1">
                        <w:rPr>
                          <w:lang w:val="en-NZ" w:eastAsia="en-NZ"/>
                        </w:rPr>
                        <w:t xml:space="preserve">, </w:t>
                      </w:r>
                      <w:proofErr w:type="spellStart"/>
                      <w:r w:rsidRPr="00B639A1">
                        <w:rPr>
                          <w:lang w:val="en-NZ" w:eastAsia="en-NZ"/>
                        </w:rPr>
                        <w:t>engari</w:t>
                      </w:r>
                      <w:proofErr w:type="spellEnd"/>
                      <w:r w:rsidRPr="00B639A1">
                        <w:rPr>
                          <w:lang w:val="en-NZ" w:eastAsia="en-NZ"/>
                        </w:rPr>
                        <w:t xml:space="preserve"> </w:t>
                      </w:r>
                      <w:proofErr w:type="spellStart"/>
                      <w:r w:rsidRPr="00B639A1">
                        <w:rPr>
                          <w:lang w:val="en-NZ" w:eastAsia="en-NZ"/>
                        </w:rPr>
                        <w:t>kia</w:t>
                      </w:r>
                      <w:proofErr w:type="spellEnd"/>
                      <w:r w:rsidRPr="00B639A1">
                        <w:rPr>
                          <w:lang w:val="en-NZ" w:eastAsia="en-NZ"/>
                        </w:rPr>
                        <w:t xml:space="preserve"> </w:t>
                      </w:r>
                      <w:proofErr w:type="spellStart"/>
                      <w:r w:rsidRPr="00B639A1">
                        <w:rPr>
                          <w:lang w:val="en-NZ" w:eastAsia="en-NZ"/>
                        </w:rPr>
                        <w:t>mau</w:t>
                      </w:r>
                      <w:proofErr w:type="spellEnd"/>
                      <w:r w:rsidRPr="00B639A1">
                        <w:rPr>
                          <w:lang w:val="en-NZ" w:eastAsia="en-NZ"/>
                        </w:rPr>
                        <w:t xml:space="preserve"> </w:t>
                      </w:r>
                      <w:proofErr w:type="spellStart"/>
                      <w:r w:rsidRPr="00B639A1">
                        <w:rPr>
                          <w:lang w:val="en-NZ" w:eastAsia="en-NZ"/>
                        </w:rPr>
                        <w:t>ki</w:t>
                      </w:r>
                      <w:proofErr w:type="spellEnd"/>
                      <w:r w:rsidRPr="00B639A1">
                        <w:rPr>
                          <w:lang w:val="en-NZ" w:eastAsia="en-NZ"/>
                        </w:rPr>
                        <w:t xml:space="preserve"> </w:t>
                      </w:r>
                      <w:proofErr w:type="spellStart"/>
                      <w:r w:rsidRPr="00B639A1">
                        <w:rPr>
                          <w:lang w:val="en-NZ" w:eastAsia="en-NZ"/>
                        </w:rPr>
                        <w:t>te</w:t>
                      </w:r>
                      <w:proofErr w:type="spellEnd"/>
                      <w:r w:rsidRPr="00B639A1">
                        <w:rPr>
                          <w:lang w:val="en-NZ" w:eastAsia="en-NZ"/>
                        </w:rPr>
                        <w:t xml:space="preserve"> aka </w:t>
                      </w:r>
                      <w:proofErr w:type="spellStart"/>
                      <w:r w:rsidRPr="00B639A1">
                        <w:rPr>
                          <w:lang w:val="en-NZ" w:eastAsia="en-NZ"/>
                        </w:rPr>
                        <w:t>matua</w:t>
                      </w:r>
                      <w:proofErr w:type="spellEnd"/>
                      <w:r w:rsidRPr="00B639A1">
                        <w:rPr>
                          <w:lang w:val="en-NZ" w:eastAsia="en-NZ"/>
                        </w:rPr>
                        <w:t xml:space="preserve">. </w:t>
                      </w:r>
                    </w:p>
                    <w:p w:rsidR="00B639A1" w:rsidRPr="00B639A1" w:rsidRDefault="00B639A1" w:rsidP="00B639A1">
                      <w:pPr>
                        <w:widowControl w:val="0"/>
                        <w:spacing w:after="120" w:line="285" w:lineRule="auto"/>
                        <w:rPr>
                          <w:rFonts w:ascii="Calibri" w:eastAsia="Times New Roman" w:hAnsi="Calibri" w:cs="Times New Roman"/>
                          <w:color w:val="000000"/>
                          <w:kern w:val="28"/>
                          <w:lang w:val="en-NZ" w:eastAsia="en-NZ"/>
                          <w14:cntxtAlts/>
                        </w:rPr>
                      </w:pPr>
                      <w:r w:rsidRPr="00B639A1">
                        <w:rPr>
                          <w:rFonts w:ascii="Calibri" w:eastAsia="Times New Roman" w:hAnsi="Calibri" w:cs="Times New Roman"/>
                          <w:color w:val="000000"/>
                          <w:kern w:val="28"/>
                          <w:lang w:val="en-NZ" w:eastAsia="en-NZ"/>
                          <w14:cntxtAlts/>
                        </w:rPr>
                        <w:t> </w:t>
                      </w:r>
                    </w:p>
                    <w:p w:rsidR="00B639A1" w:rsidRDefault="00B639A1"/>
                  </w:txbxContent>
                </v:textbox>
                <w10:wrap type="topAndBottom"/>
              </v:shape>
            </w:pict>
          </mc:Fallback>
        </mc:AlternateContent>
      </w:r>
      <w:sdt>
        <w:sdtPr>
          <w:id w:val="1793389391"/>
          <w:docPartObj>
            <w:docPartGallery w:val="Cover Pages"/>
            <w:docPartUnique/>
          </w:docPartObj>
        </w:sdtPr>
        <w:sdtEndPr/>
        <w:sdtContent>
          <w:r w:rsidR="00D36426">
            <w:rPr>
              <w:noProof/>
              <w:lang w:val="en-NZ" w:eastAsia="en-NZ"/>
            </w:rPr>
            <mc:AlternateContent>
              <mc:Choice Requires="wps">
                <w:drawing>
                  <wp:anchor distT="0" distB="0" distL="114300" distR="114300" simplePos="0" relativeHeight="251659264" behindDoc="0" locked="0" layoutInCell="0" allowOverlap="1" wp14:editId="5C9D0482">
                    <wp:simplePos x="0" y="0"/>
                    <wp:positionH relativeFrom="margin">
                      <wp:align>center</wp:align>
                    </wp:positionH>
                    <wp:positionV relativeFrom="margin">
                      <wp:align>center</wp:align>
                    </wp:positionV>
                    <wp:extent cx="5943600" cy="8229600"/>
                    <wp:effectExtent l="0" t="0" r="0" b="0"/>
                    <wp:wrapNone/>
                    <wp:docPr id="5"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8229600"/>
                            </a:xfrm>
                            <a:prstGeom prst="rect">
                              <a:avLst/>
                            </a:prstGeom>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0" w:type="dxa"/>
                                    <w:right w:w="0" w:type="dxa"/>
                                  </w:tblCellMar>
                                  <w:tblLook w:val="04A0" w:firstRow="1" w:lastRow="0" w:firstColumn="1" w:lastColumn="0" w:noHBand="0" w:noVBand="1"/>
                                </w:tblPr>
                                <w:tblGrid>
                                  <w:gridCol w:w="360"/>
                                  <w:gridCol w:w="9095"/>
                                </w:tblGrid>
                                <w:tr w:rsidR="00EB7314">
                                  <w:trPr>
                                    <w:jc w:val="center"/>
                                  </w:trPr>
                                  <w:tc>
                                    <w:tcPr>
                                      <w:tcW w:w="360" w:type="dxa"/>
                                      <w:tcBorders>
                                        <w:top w:val="single" w:sz="6" w:space="0" w:color="9FB8CD" w:themeColor="accent2"/>
                                        <w:left w:val="single" w:sz="6" w:space="0" w:color="9FB8CD" w:themeColor="accent2"/>
                                        <w:bottom w:val="single" w:sz="6" w:space="0" w:color="9FB8CD" w:themeColor="accent2"/>
                                        <w:right w:val="single" w:sz="6" w:space="0" w:color="9FB8CD" w:themeColor="accent2"/>
                                      </w:tcBorders>
                                      <w:shd w:val="clear" w:color="auto" w:fill="9FB8CD" w:themeFill="accent2"/>
                                      <w:tcMar>
                                        <w:top w:w="360" w:type="dxa"/>
                                        <w:bottom w:w="360" w:type="dxa"/>
                                      </w:tcMar>
                                    </w:tcPr>
                                    <w:p w:rsidR="00EB7314" w:rsidRDefault="00EB7314">
                                      <w:pPr>
                                        <w:pStyle w:val="NoSpacing"/>
                                      </w:pPr>
                                    </w:p>
                                  </w:tc>
                                  <w:tc>
                                    <w:tcPr>
                                      <w:tcW w:w="0" w:type="auto"/>
                                      <w:tcBorders>
                                        <w:top w:val="single" w:sz="6" w:space="0" w:color="9FB8CD" w:themeColor="accent2"/>
                                        <w:left w:val="single" w:sz="6" w:space="0" w:color="9FB8CD" w:themeColor="accent2"/>
                                        <w:bottom w:val="single" w:sz="6" w:space="0" w:color="9FB8CD" w:themeColor="accent2"/>
                                        <w:right w:val="single" w:sz="6" w:space="0" w:color="9FB8CD" w:themeColor="accent2"/>
                                      </w:tcBorders>
                                      <w:tcMar>
                                        <w:top w:w="360" w:type="dxa"/>
                                        <w:left w:w="360" w:type="dxa"/>
                                        <w:bottom w:w="360" w:type="dxa"/>
                                        <w:right w:w="360" w:type="dxa"/>
                                      </w:tcMar>
                                    </w:tcPr>
                                    <w:p w:rsidR="00EB7314" w:rsidRDefault="00D36426">
                                      <w:pPr>
                                        <w:pStyle w:val="NoSpacing"/>
                                        <w:spacing w:line="276" w:lineRule="auto"/>
                                        <w:jc w:val="right"/>
                                        <w:rPr>
                                          <w:rFonts w:asciiTheme="majorHAnsi" w:eastAsiaTheme="majorEastAsia" w:hAnsiTheme="majorHAnsi" w:cstheme="majorBidi"/>
                                          <w:color w:val="727CA3" w:themeColor="accent1"/>
                                          <w:sz w:val="52"/>
                                          <w:szCs w:val="52"/>
                                        </w:rPr>
                                      </w:pPr>
                                      <w:r>
                                        <w:rPr>
                                          <w:rFonts w:asciiTheme="majorHAnsi" w:eastAsiaTheme="majorEastAsia" w:hAnsiTheme="majorHAnsi" w:cstheme="majorBidi"/>
                                          <w:color w:val="727CA3" w:themeColor="accent1"/>
                                          <w:sz w:val="52"/>
                                          <w:szCs w:val="52"/>
                                        </w:rPr>
                                        <w:t xml:space="preserve"> </w:t>
                                      </w:r>
                                      <w:r>
                                        <w:rPr>
                                          <w:color w:val="9FB8CD" w:themeColor="accent2"/>
                                          <w:spacing w:val="10"/>
                                          <w:sz w:val="52"/>
                                          <w:szCs w:val="52"/>
                                        </w:rPr>
                                        <w:sym w:font="Wingdings 3" w:char="F07D"/>
                                      </w:r>
                                      <w:sdt>
                                        <w:sdtPr>
                                          <w:rPr>
                                            <w:rFonts w:asciiTheme="majorHAnsi" w:eastAsiaTheme="majorEastAsia" w:hAnsiTheme="majorHAnsi" w:cstheme="majorBidi"/>
                                            <w:color w:val="727CA3" w:themeColor="accent1"/>
                                            <w:sz w:val="52"/>
                                            <w:szCs w:val="52"/>
                                          </w:rPr>
                                          <w:alias w:val="Title"/>
                                          <w:id w:val="-634651002"/>
                                          <w:dataBinding w:prefixMappings="xmlns:ns0='http://schemas.openxmlformats.org/package/2006/metadata/core-properties' xmlns:ns1='http://purl.org/dc/elements/1.1/'" w:xpath="/ns0:coreProperties[1]/ns1:title[1]" w:storeItemID="{6C3C8BC8-F283-45AE-878A-BAB7291924A1}"/>
                                          <w:text/>
                                        </w:sdtPr>
                                        <w:sdtEndPr/>
                                        <w:sdtContent>
                                          <w:r w:rsidR="0076435B">
                                            <w:rPr>
                                              <w:rFonts w:asciiTheme="majorHAnsi" w:eastAsiaTheme="majorEastAsia" w:hAnsiTheme="majorHAnsi" w:cstheme="majorBidi"/>
                                              <w:color w:val="727CA3" w:themeColor="accent1"/>
                                              <w:sz w:val="52"/>
                                              <w:szCs w:val="52"/>
                                            </w:rPr>
                                            <w:t>Timaru Girls’ High School Department of Mathematics</w:t>
                                          </w:r>
                                        </w:sdtContent>
                                      </w:sdt>
                                    </w:p>
                                    <w:p w:rsidR="00EB7314" w:rsidRDefault="007B3BE6" w:rsidP="0076435B">
                                      <w:pPr>
                                        <w:pStyle w:val="NoSpacing"/>
                                        <w:spacing w:line="276" w:lineRule="auto"/>
                                        <w:jc w:val="right"/>
                                        <w:rPr>
                                          <w:rFonts w:asciiTheme="majorHAnsi" w:eastAsiaTheme="majorEastAsia" w:hAnsiTheme="majorHAnsi" w:cstheme="majorBidi"/>
                                          <w:color w:val="9FB8CD" w:themeColor="accent2"/>
                                          <w:sz w:val="24"/>
                                        </w:rPr>
                                      </w:pPr>
                                      <w:sdt>
                                        <w:sdtPr>
                                          <w:rPr>
                                            <w:rFonts w:asciiTheme="majorHAnsi" w:eastAsiaTheme="majorEastAsia" w:hAnsiTheme="majorHAnsi" w:cstheme="majorBidi"/>
                                            <w:color w:val="9FB8CD" w:themeColor="accent2"/>
                                            <w:sz w:val="24"/>
                                          </w:rPr>
                                          <w:alias w:val="Subtitle"/>
                                          <w:id w:val="-779108490"/>
                                          <w:dataBinding w:prefixMappings="xmlns:ns0='http://schemas.openxmlformats.org/package/2006/metadata/core-properties' xmlns:ns1='http://purl.org/dc/elements/1.1/'" w:xpath="/ns0:coreProperties[1]/ns1:subject[1]" w:storeItemID="{6C3C8BC8-F283-45AE-878A-BAB7291924A1}"/>
                                          <w:text/>
                                        </w:sdtPr>
                                        <w:sdtEndPr/>
                                        <w:sdtContent>
                                          <w:r w:rsidR="0076435B">
                                            <w:rPr>
                                              <w:rFonts w:asciiTheme="majorHAnsi" w:eastAsiaTheme="majorEastAsia" w:hAnsiTheme="majorHAnsi" w:cstheme="majorBidi"/>
                                              <w:color w:val="9FB8CD" w:themeColor="accent2"/>
                                              <w:sz w:val="24"/>
                                            </w:rPr>
                                            <w:t>Teachers’ Handbook</w:t>
                                          </w:r>
                                        </w:sdtContent>
                                      </w:sdt>
                                    </w:p>
                                  </w:tc>
                                </w:tr>
                                <w:tr w:rsidR="00EB7314">
                                  <w:trPr>
                                    <w:jc w:val="center"/>
                                  </w:trPr>
                                  <w:tc>
                                    <w:tcPr>
                                      <w:tcW w:w="360" w:type="dxa"/>
                                      <w:tcBorders>
                                        <w:top w:val="single" w:sz="6" w:space="0" w:color="9FB8CD" w:themeColor="accent2"/>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single" w:sz="6" w:space="0" w:color="9FB8CD" w:themeColor="accent2"/>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single" w:sz="6" w:space="0" w:color="AAB0C7" w:themeColor="accent1" w:themeTint="99"/>
                                        <w:bottom w:val="single" w:sz="6" w:space="0" w:color="AAB0C7" w:themeColor="accent1" w:themeTint="99"/>
                                        <w:right w:val="single" w:sz="6" w:space="0" w:color="AAB0C7" w:themeColor="accent1" w:themeTint="99"/>
                                      </w:tcBorders>
                                      <w:shd w:val="clear" w:color="auto" w:fill="AAB0C7" w:themeFill="accent1" w:themeFillTint="99"/>
                                      <w:tcMar>
                                        <w:top w:w="144" w:type="dxa"/>
                                        <w:bottom w:w="144" w:type="dxa"/>
                                      </w:tcMar>
                                    </w:tcPr>
                                    <w:p w:rsidR="00EB7314" w:rsidRDefault="00EB7314">
                                      <w:pPr>
                                        <w:pStyle w:val="NoSpacing"/>
                                      </w:pPr>
                                    </w:p>
                                  </w:tc>
                                  <w:tc>
                                    <w:tcPr>
                                      <w:tcW w:w="0" w:type="auto"/>
                                      <w:tcBorders>
                                        <w:top w:val="single" w:sz="6" w:space="0" w:color="AAB0C7" w:themeColor="accent1" w:themeTint="99"/>
                                        <w:left w:val="single" w:sz="6" w:space="0" w:color="AAB0C7" w:themeColor="accent1" w:themeTint="99"/>
                                        <w:bottom w:val="single" w:sz="6" w:space="0" w:color="AAB0C7" w:themeColor="accent1" w:themeTint="99"/>
                                        <w:right w:val="single" w:sz="6" w:space="0" w:color="AAB0C7" w:themeColor="accent1" w:themeTint="99"/>
                                      </w:tcBorders>
                                      <w:tcMar>
                                        <w:top w:w="144" w:type="dxa"/>
                                        <w:left w:w="144" w:type="dxa"/>
                                        <w:bottom w:w="144" w:type="dxa"/>
                                        <w:right w:w="144" w:type="dxa"/>
                                      </w:tcMar>
                                    </w:tcPr>
                                    <w:p w:rsidR="00EB7314" w:rsidRDefault="007B3BE6" w:rsidP="00C7410A">
                                      <w:pPr>
                                        <w:pStyle w:val="NoSpacing"/>
                                        <w:rPr>
                                          <w:color w:val="727CA3" w:themeColor="accent1"/>
                                        </w:rPr>
                                      </w:pPr>
                                      <w:sdt>
                                        <w:sdtPr>
                                          <w:rPr>
                                            <w:b/>
                                            <w:bCs/>
                                            <w:color w:val="808080" w:themeColor="background1" w:themeShade="80"/>
                                          </w:rPr>
                                          <w:alias w:val="Author"/>
                                          <w:id w:val="2145688888"/>
                                          <w:dataBinding w:prefixMappings="xmlns:ns0='http://schemas.openxmlformats.org/package/2006/metadata/core-properties' xmlns:ns1='http://purl.org/dc/elements/1.1/'" w:xpath="/ns0:coreProperties[1]/ns1:creator[1]" w:storeItemID="{6C3C8BC8-F283-45AE-878A-BAB7291924A1}"/>
                                          <w:text/>
                                        </w:sdtPr>
                                        <w:sdtEndPr/>
                                        <w:sdtContent>
                                          <w:r w:rsidR="00C7410A">
                                            <w:rPr>
                                              <w:b/>
                                              <w:bCs/>
                                              <w:color w:val="808080" w:themeColor="background1" w:themeShade="80"/>
                                              <w:lang w:val="en-NZ"/>
                                            </w:rPr>
                                            <w:t>Mark Houghton</w:t>
                                          </w:r>
                                        </w:sdtContent>
                                      </w:sdt>
                                      <w:r w:rsidR="00D36426">
                                        <w:rPr>
                                          <w:b/>
                                          <w:bCs/>
                                          <w:color w:val="727CA3" w:themeColor="accent1"/>
                                        </w:rPr>
                                        <w:t xml:space="preserve"> </w:t>
                                      </w:r>
                                      <w:r w:rsidR="00D36426">
                                        <w:rPr>
                                          <w:color w:val="9FB8CD" w:themeColor="accent2"/>
                                        </w:rPr>
                                        <w:sym w:font="Wingdings 3" w:char="F07D"/>
                                      </w:r>
                                      <w:r w:rsidR="00D36426">
                                        <w:rPr>
                                          <w:b/>
                                          <w:bCs/>
                                          <w:color w:val="727CA3" w:themeColor="accent1"/>
                                        </w:rPr>
                                        <w:t xml:space="preserve"> </w:t>
                                      </w:r>
                                      <w:sdt>
                                        <w:sdtPr>
                                          <w:rPr>
                                            <w:color w:val="808080" w:themeColor="background1" w:themeShade="80"/>
                                          </w:rPr>
                                          <w:alias w:val="Company"/>
                                          <w:id w:val="-594631264"/>
                                          <w:dataBinding w:prefixMappings="xmlns:ns0='http://schemas.openxmlformats.org/officeDocument/2006/extended-properties'" w:xpath="/ns0:Properties[1]/ns0:Company[1]" w:storeItemID="{6668398D-A668-4E3E-A5EB-62B293D839F1}"/>
                                          <w:text/>
                                        </w:sdtPr>
                                        <w:sdtEndPr/>
                                        <w:sdtContent>
                                          <w:r w:rsidR="00C7410A">
                                            <w:rPr>
                                              <w:color w:val="808080" w:themeColor="background1" w:themeShade="80"/>
                                            </w:rPr>
                                            <w:t>LAH Mathematics</w:t>
                                          </w:r>
                                        </w:sdtContent>
                                      </w:sdt>
                                      <w:r w:rsidR="00D36426">
                                        <w:rPr>
                                          <w:color w:val="727CA3" w:themeColor="accent1"/>
                                        </w:rPr>
                                        <w:t xml:space="preserve"> </w:t>
                                      </w:r>
                                      <w:r w:rsidR="00D36426">
                                        <w:rPr>
                                          <w:color w:val="9FB8CD" w:themeColor="accent2"/>
                                        </w:rPr>
                                        <w:sym w:font="Wingdings 3" w:char="F07D"/>
                                      </w:r>
                                      <w:r w:rsidR="00D36426">
                                        <w:rPr>
                                          <w:color w:val="727CA3" w:themeColor="accent1"/>
                                        </w:rPr>
                                        <w:t xml:space="preserve"> </w:t>
                                      </w:r>
                                      <w:sdt>
                                        <w:sdtPr>
                                          <w:rPr>
                                            <w:color w:val="808080" w:themeColor="background1" w:themeShade="80"/>
                                          </w:rPr>
                                          <w:alias w:val="Date"/>
                                          <w:id w:val="1025676822"/>
                                          <w:dataBinding w:prefixMappings="xmlns:ns0='http://schemas.microsoft.com/office/2006/coverPageProps'" w:xpath="/ns0:CoverPageProperties[1]/ns0:PublishDate[1]" w:storeItemID="{55AF091B-3C7A-41E3-B477-F2FDAA23CFDA}"/>
                                          <w:date w:fullDate="2017-12-01T00:00:00Z">
                                            <w:dateFormat w:val="M/d/yyyy"/>
                                            <w:lid w:val="en-US"/>
                                            <w:storeMappedDataAs w:val="dateTime"/>
                                            <w:calendar w:val="gregorian"/>
                                          </w:date>
                                        </w:sdtPr>
                                        <w:sdtEndPr/>
                                        <w:sdtContent>
                                          <w:r w:rsidR="00C7410A">
                                            <w:rPr>
                                              <w:color w:val="808080" w:themeColor="background1" w:themeShade="80"/>
                                            </w:rPr>
                                            <w:t>12/1/2017</w:t>
                                          </w:r>
                                        </w:sdtContent>
                                      </w:sdt>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7219CA" w:rsidRPr="007219CA" w:rsidRDefault="007219CA" w:rsidP="007219CA">
                                      <w:pPr>
                                        <w:pBdr>
                                          <w:top w:val="single" w:sz="6" w:space="1" w:color="9FB8CD" w:themeColor="accent2"/>
                                          <w:left w:val="single" w:sz="6" w:space="1" w:color="9FB8CD" w:themeColor="accent2"/>
                                          <w:bottom w:val="single" w:sz="6" w:space="1" w:color="9FB8CD" w:themeColor="accent2"/>
                                          <w:right w:val="single" w:sz="6" w:space="1" w:color="9FB8CD" w:themeColor="accent2"/>
                                        </w:pBdr>
                                        <w:shd w:val="clear" w:color="auto" w:fill="9FB8CD" w:themeFill="accent2"/>
                                        <w:spacing w:before="300" w:after="40"/>
                                        <w:outlineLvl w:val="0"/>
                                        <w:rPr>
                                          <w:rFonts w:asciiTheme="majorHAnsi" w:hAnsiTheme="majorHAnsi"/>
                                          <w:color w:val="FFFFFF" w:themeColor="background1"/>
                                          <w:spacing w:val="5"/>
                                          <w:szCs w:val="32"/>
                                        </w:rPr>
                                      </w:pPr>
                                      <w:r w:rsidRPr="007219CA">
                                        <w:rPr>
                                          <w:rFonts w:asciiTheme="majorHAnsi" w:hAnsiTheme="majorHAnsi"/>
                                          <w:color w:val="FFFFFF" w:themeColor="background1"/>
                                          <w:spacing w:val="5"/>
                                          <w:szCs w:val="32"/>
                                        </w:rPr>
                                        <w:t>Contents</w:t>
                                      </w:r>
                                    </w:p>
                                    <w:p w:rsidR="007219CA" w:rsidRPr="007219CA" w:rsidRDefault="007219CA" w:rsidP="007219CA">
                                      <w:pPr>
                                        <w:numPr>
                                          <w:ilvl w:val="0"/>
                                          <w:numId w:val="31"/>
                                        </w:numPr>
                                        <w:spacing w:after="0" w:line="240" w:lineRule="auto"/>
                                      </w:pPr>
                                      <w:r w:rsidRPr="007219CA">
                                        <w:t>Ethos</w:t>
                                      </w:r>
                                    </w:p>
                                    <w:p w:rsidR="007219CA" w:rsidRPr="007219CA" w:rsidRDefault="007219CA" w:rsidP="007219CA">
                                      <w:pPr>
                                        <w:numPr>
                                          <w:ilvl w:val="0"/>
                                          <w:numId w:val="31"/>
                                        </w:numPr>
                                        <w:spacing w:after="0" w:line="240" w:lineRule="auto"/>
                                      </w:pPr>
                                      <w:r w:rsidRPr="007219CA">
                                        <w:t>Courses</w:t>
                                      </w:r>
                                    </w:p>
                                    <w:p w:rsidR="007219CA" w:rsidRPr="007219CA" w:rsidRDefault="007219CA" w:rsidP="007219CA">
                                      <w:pPr>
                                        <w:numPr>
                                          <w:ilvl w:val="0"/>
                                          <w:numId w:val="31"/>
                                        </w:numPr>
                                        <w:spacing w:after="0" w:line="240" w:lineRule="auto"/>
                                      </w:pPr>
                                      <w:r w:rsidRPr="007219CA">
                                        <w:t>Employability/key competencies</w:t>
                                      </w:r>
                                    </w:p>
                                    <w:p w:rsidR="007219CA" w:rsidRPr="007219CA" w:rsidRDefault="007219CA" w:rsidP="007219CA">
                                      <w:pPr>
                                        <w:numPr>
                                          <w:ilvl w:val="0"/>
                                          <w:numId w:val="31"/>
                                        </w:numPr>
                                        <w:spacing w:after="0" w:line="240" w:lineRule="auto"/>
                                      </w:pPr>
                                      <w:r w:rsidRPr="007219CA">
                                        <w:t>Special Events</w:t>
                                      </w:r>
                                    </w:p>
                                    <w:p w:rsidR="007219CA" w:rsidRPr="007219CA" w:rsidRDefault="007219CA" w:rsidP="007219CA">
                                      <w:pPr>
                                        <w:numPr>
                                          <w:ilvl w:val="0"/>
                                          <w:numId w:val="31"/>
                                        </w:numPr>
                                        <w:spacing w:after="0" w:line="240" w:lineRule="auto"/>
                                      </w:pPr>
                                      <w:r w:rsidRPr="007219CA">
                                        <w:t>Assessment/Moderation/reassessment</w:t>
                                      </w:r>
                                    </w:p>
                                    <w:p w:rsidR="007219CA" w:rsidRPr="007219CA" w:rsidRDefault="007219CA" w:rsidP="007219CA">
                                      <w:pPr>
                                        <w:numPr>
                                          <w:ilvl w:val="0"/>
                                          <w:numId w:val="31"/>
                                        </w:numPr>
                                        <w:spacing w:after="0" w:line="240" w:lineRule="auto"/>
                                      </w:pPr>
                                      <w:r w:rsidRPr="007219CA">
                                        <w:t>Discipline</w:t>
                                      </w:r>
                                    </w:p>
                                    <w:p w:rsidR="007219CA" w:rsidRPr="007219CA" w:rsidRDefault="007219CA" w:rsidP="007219CA">
                                      <w:pPr>
                                        <w:numPr>
                                          <w:ilvl w:val="0"/>
                                          <w:numId w:val="31"/>
                                        </w:numPr>
                                        <w:spacing w:after="0" w:line="240" w:lineRule="auto"/>
                                      </w:pPr>
                                      <w:r w:rsidRPr="007219CA">
                                        <w:t>Homework</w:t>
                                      </w:r>
                                    </w:p>
                                    <w:p w:rsidR="007219CA" w:rsidRPr="007219CA" w:rsidRDefault="007219CA" w:rsidP="007219CA">
                                      <w:pPr>
                                        <w:numPr>
                                          <w:ilvl w:val="0"/>
                                          <w:numId w:val="31"/>
                                        </w:numPr>
                                        <w:spacing w:after="0" w:line="240" w:lineRule="auto"/>
                                      </w:pPr>
                                      <w:r w:rsidRPr="007219CA">
                                        <w:t>Tutorials</w:t>
                                      </w:r>
                                    </w:p>
                                    <w:p w:rsidR="007219CA" w:rsidRPr="007219CA" w:rsidRDefault="007219CA" w:rsidP="007219CA">
                                      <w:pPr>
                                        <w:numPr>
                                          <w:ilvl w:val="0"/>
                                          <w:numId w:val="31"/>
                                        </w:numPr>
                                        <w:spacing w:after="0" w:line="240" w:lineRule="auto"/>
                                      </w:pPr>
                                      <w:proofErr w:type="spellStart"/>
                                      <w:r w:rsidRPr="007219CA">
                                        <w:t>Tikanga</w:t>
                                      </w:r>
                                      <w:proofErr w:type="spellEnd"/>
                                      <w:r w:rsidRPr="007219CA">
                                        <w:t xml:space="preserve"> Maori</w:t>
                                      </w:r>
                                    </w:p>
                                    <w:p w:rsidR="007219CA" w:rsidRPr="007219CA" w:rsidRDefault="007219CA" w:rsidP="007219CA">
                                      <w:pPr>
                                        <w:numPr>
                                          <w:ilvl w:val="0"/>
                                          <w:numId w:val="31"/>
                                        </w:numPr>
                                        <w:spacing w:after="0" w:line="240" w:lineRule="auto"/>
                                      </w:pPr>
                                      <w:r w:rsidRPr="007219CA">
                                        <w:t>GATE. Differentiation. Special Needs</w:t>
                                      </w:r>
                                    </w:p>
                                    <w:p w:rsidR="007219CA" w:rsidRPr="007219CA" w:rsidRDefault="007219CA" w:rsidP="007219CA">
                                      <w:pPr>
                                        <w:numPr>
                                          <w:ilvl w:val="0"/>
                                          <w:numId w:val="31"/>
                                        </w:numPr>
                                        <w:spacing w:after="0" w:line="240" w:lineRule="auto"/>
                                      </w:pPr>
                                      <w:r w:rsidRPr="007219CA">
                                        <w:t>ICT</w:t>
                                      </w:r>
                                    </w:p>
                                    <w:p w:rsidR="007219CA" w:rsidRPr="007219CA" w:rsidRDefault="007219CA" w:rsidP="007219CA">
                                      <w:pPr>
                                        <w:numPr>
                                          <w:ilvl w:val="0"/>
                                          <w:numId w:val="31"/>
                                        </w:numPr>
                                        <w:spacing w:after="0" w:line="240" w:lineRule="auto"/>
                                      </w:pPr>
                                      <w:r w:rsidRPr="007219CA">
                                        <w:t>Staff responsibilities</w:t>
                                      </w:r>
                                    </w:p>
                                    <w:p w:rsidR="00EB7314" w:rsidRDefault="007219CA" w:rsidP="007219CA">
                                      <w:pPr>
                                        <w:pStyle w:val="NoSpacing"/>
                                        <w:numPr>
                                          <w:ilvl w:val="0"/>
                                          <w:numId w:val="31"/>
                                        </w:numPr>
                                        <w:rPr>
                                          <w:sz w:val="16"/>
                                          <w:szCs w:val="16"/>
                                        </w:rPr>
                                      </w:pPr>
                                      <w:r w:rsidRPr="007219CA">
                                        <w:t>Staff absence</w:t>
                                      </w: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7219CA" w:rsidRPr="007219CA" w:rsidRDefault="007219CA" w:rsidP="007219CA">
                                      <w:pPr>
                                        <w:pStyle w:val="NoSpacing"/>
                                        <w:rPr>
                                          <w:sz w:val="16"/>
                                          <w:szCs w:val="16"/>
                                        </w:rPr>
                                      </w:pPr>
                                    </w:p>
                                    <w:p w:rsidR="00EB7314" w:rsidRDefault="00EB7314" w:rsidP="007219CA">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bl>
                              <w:p w:rsidR="00EB7314" w:rsidRDefault="00EB7314">
                                <w:pPr>
                                  <w:pStyle w:val="NoSpacing"/>
                                </w:pPr>
                              </w:p>
                            </w:txbxContent>
                          </wps:txbx>
                          <wps:bodyPr rot="0" vert="horz" wrap="square" lIns="91440" tIns="45720" rIns="91440" bIns="45720" anchor="ctr" anchorCtr="0" upright="1">
                            <a:noAutofit/>
                          </wps:bodyPr>
                        </wps:wsp>
                      </a:graphicData>
                    </a:graphic>
                    <wp14:sizeRelH relativeFrom="margin">
                      <wp14:pctWidth>100000</wp14:pctWidth>
                    </wp14:sizeRelH>
                    <wp14:sizeRelV relativeFrom="margin">
                      <wp14:pctHeight>100000</wp14:pctHeight>
                    </wp14:sizeRelV>
                  </wp:anchor>
                </w:drawing>
              </mc:Choice>
              <mc:Fallback>
                <w:pict>
                  <v:rect id="Rectangle 3" o:spid="_x0000_s1027" style="position:absolute;margin-left:0;margin-top:0;width:468pt;height:9in;z-index:251659264;visibility:visible;mso-wrap-style:square;mso-width-percent:1000;mso-height-percent:1000;mso-wrap-distance-left:9pt;mso-wrap-distance-top:0;mso-wrap-distance-right:9pt;mso-wrap-distance-bottom:0;mso-position-horizontal:center;mso-position-horizontal-relative:margin;mso-position-vertical:center;mso-position-vertical-relative:margin;mso-width-percent:1000;mso-height-percent:100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" o:allowincell="f" filled="f" stroked="f">
                    <v:textbox>
                      <w:txbxContent>
                        <w:tbl>
                          <w:tblPr>
                            <w:tblW w:w="5000" w:type="pct"/>
                            <w:jc w:val="cente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0" w:type="dxa"/>
                              <w:right w:w="0" w:type="dxa"/>
                            </w:tblCellMar>
                            <w:tblLook w:val="04A0" w:firstRow="1" w:lastRow="0" w:firstColumn="1" w:lastColumn="0" w:noHBand="0" w:noVBand="1"/>
                          </w:tblPr>
                          <w:tblGrid>
                            <w:gridCol w:w="360"/>
                            <w:gridCol w:w="9095"/>
                          </w:tblGrid>
                          <w:tr w:rsidR="00EB7314">
                            <w:trPr>
                              <w:jc w:val="center"/>
                            </w:trPr>
                            <w:tc>
                              <w:tcPr>
                                <w:tcW w:w="360" w:type="dxa"/>
                                <w:tcBorders>
                                  <w:top w:val="single" w:sz="6" w:space="0" w:color="9FB8CD" w:themeColor="accent2"/>
                                  <w:left w:val="single" w:sz="6" w:space="0" w:color="9FB8CD" w:themeColor="accent2"/>
                                  <w:bottom w:val="single" w:sz="6" w:space="0" w:color="9FB8CD" w:themeColor="accent2"/>
                                  <w:right w:val="single" w:sz="6" w:space="0" w:color="9FB8CD" w:themeColor="accent2"/>
                                </w:tcBorders>
                                <w:shd w:val="clear" w:color="auto" w:fill="9FB8CD" w:themeFill="accent2"/>
                                <w:tcMar>
                                  <w:top w:w="360" w:type="dxa"/>
                                  <w:bottom w:w="360" w:type="dxa"/>
                                </w:tcMar>
                              </w:tcPr>
                              <w:p w:rsidR="00EB7314" w:rsidRDefault="00EB7314">
                                <w:pPr>
                                  <w:pStyle w:val="NoSpacing"/>
                                </w:pPr>
                              </w:p>
                            </w:tc>
                            <w:tc>
                              <w:tcPr>
                                <w:tcW w:w="0" w:type="auto"/>
                                <w:tcBorders>
                                  <w:top w:val="single" w:sz="6" w:space="0" w:color="9FB8CD" w:themeColor="accent2"/>
                                  <w:left w:val="single" w:sz="6" w:space="0" w:color="9FB8CD" w:themeColor="accent2"/>
                                  <w:bottom w:val="single" w:sz="6" w:space="0" w:color="9FB8CD" w:themeColor="accent2"/>
                                  <w:right w:val="single" w:sz="6" w:space="0" w:color="9FB8CD" w:themeColor="accent2"/>
                                </w:tcBorders>
                                <w:tcMar>
                                  <w:top w:w="360" w:type="dxa"/>
                                  <w:left w:w="360" w:type="dxa"/>
                                  <w:bottom w:w="360" w:type="dxa"/>
                                  <w:right w:w="360" w:type="dxa"/>
                                </w:tcMar>
                              </w:tcPr>
                              <w:p w:rsidR="00EB7314" w:rsidRDefault="00D36426">
                                <w:pPr>
                                  <w:pStyle w:val="NoSpacing"/>
                                  <w:spacing w:line="276" w:lineRule="auto"/>
                                  <w:jc w:val="right"/>
                                  <w:rPr>
                                    <w:rFonts w:asciiTheme="majorHAnsi" w:eastAsiaTheme="majorEastAsia" w:hAnsiTheme="majorHAnsi" w:cstheme="majorBidi"/>
                                    <w:color w:val="727CA3" w:themeColor="accent1"/>
                                    <w:sz w:val="52"/>
                                    <w:szCs w:val="52"/>
                                  </w:rPr>
                                </w:pPr>
                                <w:r>
                                  <w:rPr>
                                    <w:rFonts w:asciiTheme="majorHAnsi" w:eastAsiaTheme="majorEastAsia" w:hAnsiTheme="majorHAnsi" w:cstheme="majorBidi"/>
                                    <w:color w:val="727CA3" w:themeColor="accent1"/>
                                    <w:sz w:val="52"/>
                                    <w:szCs w:val="52"/>
                                  </w:rPr>
                                  <w:t xml:space="preserve"> </w:t>
                                </w:r>
                                <w:r>
                                  <w:rPr>
                                    <w:color w:val="9FB8CD" w:themeColor="accent2"/>
                                    <w:spacing w:val="10"/>
                                    <w:sz w:val="52"/>
                                    <w:szCs w:val="52"/>
                                  </w:rPr>
                                  <w:sym w:font="Wingdings 3" w:char="F07D"/>
                                </w:r>
                                <w:sdt>
                                  <w:sdtPr>
                                    <w:rPr>
                                      <w:rFonts w:asciiTheme="majorHAnsi" w:eastAsiaTheme="majorEastAsia" w:hAnsiTheme="majorHAnsi" w:cstheme="majorBidi"/>
                                      <w:color w:val="727CA3" w:themeColor="accent1"/>
                                      <w:sz w:val="52"/>
                                      <w:szCs w:val="52"/>
                                    </w:rPr>
                                    <w:alias w:val="Title"/>
                                    <w:id w:val="-634651002"/>
                                    <w:dataBinding w:prefixMappings="xmlns:ns0='http://schemas.openxmlformats.org/package/2006/metadata/core-properties' xmlns:ns1='http://purl.org/dc/elements/1.1/'" w:xpath="/ns0:coreProperties[1]/ns1:title[1]" w:storeItemID="{6C3C8BC8-F283-45AE-878A-BAB7291924A1}"/>
                                    <w:text/>
                                  </w:sdtPr>
                                  <w:sdtEndPr/>
                                  <w:sdtContent>
                                    <w:r w:rsidR="0076435B">
                                      <w:rPr>
                                        <w:rFonts w:asciiTheme="majorHAnsi" w:eastAsiaTheme="majorEastAsia" w:hAnsiTheme="majorHAnsi" w:cstheme="majorBidi"/>
                                        <w:color w:val="727CA3" w:themeColor="accent1"/>
                                        <w:sz w:val="52"/>
                                        <w:szCs w:val="52"/>
                                      </w:rPr>
                                      <w:t>Timaru Girls’ High School Department of Mathematics</w:t>
                                    </w:r>
                                  </w:sdtContent>
                                </w:sdt>
                              </w:p>
                              <w:p w:rsidR="00EB7314" w:rsidRDefault="007B3BE6" w:rsidP="0076435B">
                                <w:pPr>
                                  <w:pStyle w:val="NoSpacing"/>
                                  <w:spacing w:line="276" w:lineRule="auto"/>
                                  <w:jc w:val="right"/>
                                  <w:rPr>
                                    <w:rFonts w:asciiTheme="majorHAnsi" w:eastAsiaTheme="majorEastAsia" w:hAnsiTheme="majorHAnsi" w:cstheme="majorBidi"/>
                                    <w:color w:val="9FB8CD" w:themeColor="accent2"/>
                                    <w:sz w:val="24"/>
                                  </w:rPr>
                                </w:pPr>
                                <w:sdt>
                                  <w:sdtPr>
                                    <w:rPr>
                                      <w:rFonts w:asciiTheme="majorHAnsi" w:eastAsiaTheme="majorEastAsia" w:hAnsiTheme="majorHAnsi" w:cstheme="majorBidi"/>
                                      <w:color w:val="9FB8CD" w:themeColor="accent2"/>
                                      <w:sz w:val="24"/>
                                    </w:rPr>
                                    <w:alias w:val="Subtitle"/>
                                    <w:id w:val="-779108490"/>
                                    <w:dataBinding w:prefixMappings="xmlns:ns0='http://schemas.openxmlformats.org/package/2006/metadata/core-properties' xmlns:ns1='http://purl.org/dc/elements/1.1/'" w:xpath="/ns0:coreProperties[1]/ns1:subject[1]" w:storeItemID="{6C3C8BC8-F283-45AE-878A-BAB7291924A1}"/>
                                    <w:text/>
                                  </w:sdtPr>
                                  <w:sdtEndPr/>
                                  <w:sdtContent>
                                    <w:r w:rsidR="0076435B">
                                      <w:rPr>
                                        <w:rFonts w:asciiTheme="majorHAnsi" w:eastAsiaTheme="majorEastAsia" w:hAnsiTheme="majorHAnsi" w:cstheme="majorBidi"/>
                                        <w:color w:val="9FB8CD" w:themeColor="accent2"/>
                                        <w:sz w:val="24"/>
                                      </w:rPr>
                                      <w:t>Teachers’ Handbook</w:t>
                                    </w:r>
                                  </w:sdtContent>
                                </w:sdt>
                              </w:p>
                            </w:tc>
                          </w:tr>
                          <w:tr w:rsidR="00EB7314">
                            <w:trPr>
                              <w:jc w:val="center"/>
                            </w:trPr>
                            <w:tc>
                              <w:tcPr>
                                <w:tcW w:w="360" w:type="dxa"/>
                                <w:tcBorders>
                                  <w:top w:val="single" w:sz="6" w:space="0" w:color="9FB8CD" w:themeColor="accent2"/>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single" w:sz="6" w:space="0" w:color="9FB8CD" w:themeColor="accent2"/>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single" w:sz="6" w:space="0" w:color="AAB0C7" w:themeColor="accent1" w:themeTint="99"/>
                                  <w:bottom w:val="single" w:sz="6" w:space="0" w:color="AAB0C7" w:themeColor="accent1" w:themeTint="99"/>
                                  <w:right w:val="single" w:sz="6" w:space="0" w:color="AAB0C7" w:themeColor="accent1" w:themeTint="99"/>
                                </w:tcBorders>
                                <w:shd w:val="clear" w:color="auto" w:fill="AAB0C7" w:themeFill="accent1" w:themeFillTint="99"/>
                                <w:tcMar>
                                  <w:top w:w="144" w:type="dxa"/>
                                  <w:bottom w:w="144" w:type="dxa"/>
                                </w:tcMar>
                              </w:tcPr>
                              <w:p w:rsidR="00EB7314" w:rsidRDefault="00EB7314">
                                <w:pPr>
                                  <w:pStyle w:val="NoSpacing"/>
                                </w:pPr>
                              </w:p>
                            </w:tc>
                            <w:tc>
                              <w:tcPr>
                                <w:tcW w:w="0" w:type="auto"/>
                                <w:tcBorders>
                                  <w:top w:val="single" w:sz="6" w:space="0" w:color="AAB0C7" w:themeColor="accent1" w:themeTint="99"/>
                                  <w:left w:val="single" w:sz="6" w:space="0" w:color="AAB0C7" w:themeColor="accent1" w:themeTint="99"/>
                                  <w:bottom w:val="single" w:sz="6" w:space="0" w:color="AAB0C7" w:themeColor="accent1" w:themeTint="99"/>
                                  <w:right w:val="single" w:sz="6" w:space="0" w:color="AAB0C7" w:themeColor="accent1" w:themeTint="99"/>
                                </w:tcBorders>
                                <w:tcMar>
                                  <w:top w:w="144" w:type="dxa"/>
                                  <w:left w:w="144" w:type="dxa"/>
                                  <w:bottom w:w="144" w:type="dxa"/>
                                  <w:right w:w="144" w:type="dxa"/>
                                </w:tcMar>
                              </w:tcPr>
                              <w:p w:rsidR="00EB7314" w:rsidRDefault="007B3BE6" w:rsidP="00C7410A">
                                <w:pPr>
                                  <w:pStyle w:val="NoSpacing"/>
                                  <w:rPr>
                                    <w:color w:val="727CA3" w:themeColor="accent1"/>
                                  </w:rPr>
                                </w:pPr>
                                <w:sdt>
                                  <w:sdtPr>
                                    <w:rPr>
                                      <w:b/>
                                      <w:bCs/>
                                      <w:color w:val="808080" w:themeColor="background1" w:themeShade="80"/>
                                    </w:rPr>
                                    <w:alias w:val="Author"/>
                                    <w:id w:val="2145688888"/>
                                    <w:dataBinding w:prefixMappings="xmlns:ns0='http://schemas.openxmlformats.org/package/2006/metadata/core-properties' xmlns:ns1='http://purl.org/dc/elements/1.1/'" w:xpath="/ns0:coreProperties[1]/ns1:creator[1]" w:storeItemID="{6C3C8BC8-F283-45AE-878A-BAB7291924A1}"/>
                                    <w:text/>
                                  </w:sdtPr>
                                  <w:sdtEndPr/>
                                  <w:sdtContent>
                                    <w:r w:rsidR="00C7410A">
                                      <w:rPr>
                                        <w:b/>
                                        <w:bCs/>
                                        <w:color w:val="808080" w:themeColor="background1" w:themeShade="80"/>
                                        <w:lang w:val="en-NZ"/>
                                      </w:rPr>
                                      <w:t>Mark Houghton</w:t>
                                    </w:r>
                                  </w:sdtContent>
                                </w:sdt>
                                <w:r w:rsidR="00D36426">
                                  <w:rPr>
                                    <w:b/>
                                    <w:bCs/>
                                    <w:color w:val="727CA3" w:themeColor="accent1"/>
                                  </w:rPr>
                                  <w:t xml:space="preserve"> </w:t>
                                </w:r>
                                <w:r w:rsidR="00D36426">
                                  <w:rPr>
                                    <w:color w:val="9FB8CD" w:themeColor="accent2"/>
                                  </w:rPr>
                                  <w:sym w:font="Wingdings 3" w:char="F07D"/>
                                </w:r>
                                <w:r w:rsidR="00D36426">
                                  <w:rPr>
                                    <w:b/>
                                    <w:bCs/>
                                    <w:color w:val="727CA3" w:themeColor="accent1"/>
                                  </w:rPr>
                                  <w:t xml:space="preserve"> </w:t>
                                </w:r>
                                <w:sdt>
                                  <w:sdtPr>
                                    <w:rPr>
                                      <w:color w:val="808080" w:themeColor="background1" w:themeShade="80"/>
                                    </w:rPr>
                                    <w:alias w:val="Company"/>
                                    <w:id w:val="-594631264"/>
                                    <w:dataBinding w:prefixMappings="xmlns:ns0='http://schemas.openxmlformats.org/officeDocument/2006/extended-properties'" w:xpath="/ns0:Properties[1]/ns0:Company[1]" w:storeItemID="{6668398D-A668-4E3E-A5EB-62B293D839F1}"/>
                                    <w:text/>
                                  </w:sdtPr>
                                  <w:sdtEndPr/>
                                  <w:sdtContent>
                                    <w:r w:rsidR="00C7410A">
                                      <w:rPr>
                                        <w:color w:val="808080" w:themeColor="background1" w:themeShade="80"/>
                                      </w:rPr>
                                      <w:t>LAH Mathematics</w:t>
                                    </w:r>
                                  </w:sdtContent>
                                </w:sdt>
                                <w:r w:rsidR="00D36426">
                                  <w:rPr>
                                    <w:color w:val="727CA3" w:themeColor="accent1"/>
                                  </w:rPr>
                                  <w:t xml:space="preserve"> </w:t>
                                </w:r>
                                <w:r w:rsidR="00D36426">
                                  <w:rPr>
                                    <w:color w:val="9FB8CD" w:themeColor="accent2"/>
                                  </w:rPr>
                                  <w:sym w:font="Wingdings 3" w:char="F07D"/>
                                </w:r>
                                <w:r w:rsidR="00D36426">
                                  <w:rPr>
                                    <w:color w:val="727CA3" w:themeColor="accent1"/>
                                  </w:rPr>
                                  <w:t xml:space="preserve"> </w:t>
                                </w:r>
                                <w:sdt>
                                  <w:sdtPr>
                                    <w:rPr>
                                      <w:color w:val="808080" w:themeColor="background1" w:themeShade="80"/>
                                    </w:rPr>
                                    <w:alias w:val="Date"/>
                                    <w:id w:val="1025676822"/>
                                    <w:dataBinding w:prefixMappings="xmlns:ns0='http://schemas.microsoft.com/office/2006/coverPageProps'" w:xpath="/ns0:CoverPageProperties[1]/ns0:PublishDate[1]" w:storeItemID="{55AF091B-3C7A-41E3-B477-F2FDAA23CFDA}"/>
                                    <w:date w:fullDate="2017-12-01T00:00:00Z">
                                      <w:dateFormat w:val="M/d/yyyy"/>
                                      <w:lid w:val="en-US"/>
                                      <w:storeMappedDataAs w:val="dateTime"/>
                                      <w:calendar w:val="gregorian"/>
                                    </w:date>
                                  </w:sdtPr>
                                  <w:sdtEndPr/>
                                  <w:sdtContent>
                                    <w:r w:rsidR="00C7410A">
                                      <w:rPr>
                                        <w:color w:val="808080" w:themeColor="background1" w:themeShade="80"/>
                                      </w:rPr>
                                      <w:t>12/1/2017</w:t>
                                    </w:r>
                                  </w:sdtContent>
                                </w:sdt>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p w:rsidR="007219CA" w:rsidRDefault="007219CA">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7219CA" w:rsidRPr="007219CA" w:rsidRDefault="007219CA" w:rsidP="007219CA">
                                <w:pPr>
                                  <w:pBdr>
                                    <w:top w:val="single" w:sz="6" w:space="1" w:color="9FB8CD" w:themeColor="accent2"/>
                                    <w:left w:val="single" w:sz="6" w:space="1" w:color="9FB8CD" w:themeColor="accent2"/>
                                    <w:bottom w:val="single" w:sz="6" w:space="1" w:color="9FB8CD" w:themeColor="accent2"/>
                                    <w:right w:val="single" w:sz="6" w:space="1" w:color="9FB8CD" w:themeColor="accent2"/>
                                  </w:pBdr>
                                  <w:shd w:val="clear" w:color="auto" w:fill="9FB8CD" w:themeFill="accent2"/>
                                  <w:spacing w:before="300" w:after="40"/>
                                  <w:outlineLvl w:val="0"/>
                                  <w:rPr>
                                    <w:rFonts w:asciiTheme="majorHAnsi" w:hAnsiTheme="majorHAnsi"/>
                                    <w:color w:val="FFFFFF" w:themeColor="background1"/>
                                    <w:spacing w:val="5"/>
                                    <w:szCs w:val="32"/>
                                  </w:rPr>
                                </w:pPr>
                                <w:r w:rsidRPr="007219CA">
                                  <w:rPr>
                                    <w:rFonts w:asciiTheme="majorHAnsi" w:hAnsiTheme="majorHAnsi"/>
                                    <w:color w:val="FFFFFF" w:themeColor="background1"/>
                                    <w:spacing w:val="5"/>
                                    <w:szCs w:val="32"/>
                                  </w:rPr>
                                  <w:t>Contents</w:t>
                                </w:r>
                              </w:p>
                              <w:p w:rsidR="007219CA" w:rsidRPr="007219CA" w:rsidRDefault="007219CA" w:rsidP="007219CA">
                                <w:pPr>
                                  <w:numPr>
                                    <w:ilvl w:val="0"/>
                                    <w:numId w:val="31"/>
                                  </w:numPr>
                                  <w:spacing w:after="0" w:line="240" w:lineRule="auto"/>
                                </w:pPr>
                                <w:r w:rsidRPr="007219CA">
                                  <w:t>Ethos</w:t>
                                </w:r>
                              </w:p>
                              <w:p w:rsidR="007219CA" w:rsidRPr="007219CA" w:rsidRDefault="007219CA" w:rsidP="007219CA">
                                <w:pPr>
                                  <w:numPr>
                                    <w:ilvl w:val="0"/>
                                    <w:numId w:val="31"/>
                                  </w:numPr>
                                  <w:spacing w:after="0" w:line="240" w:lineRule="auto"/>
                                </w:pPr>
                                <w:r w:rsidRPr="007219CA">
                                  <w:t>Courses</w:t>
                                </w:r>
                              </w:p>
                              <w:p w:rsidR="007219CA" w:rsidRPr="007219CA" w:rsidRDefault="007219CA" w:rsidP="007219CA">
                                <w:pPr>
                                  <w:numPr>
                                    <w:ilvl w:val="0"/>
                                    <w:numId w:val="31"/>
                                  </w:numPr>
                                  <w:spacing w:after="0" w:line="240" w:lineRule="auto"/>
                                </w:pPr>
                                <w:r w:rsidRPr="007219CA">
                                  <w:t>Employability/key competencies</w:t>
                                </w:r>
                              </w:p>
                              <w:p w:rsidR="007219CA" w:rsidRPr="007219CA" w:rsidRDefault="007219CA" w:rsidP="007219CA">
                                <w:pPr>
                                  <w:numPr>
                                    <w:ilvl w:val="0"/>
                                    <w:numId w:val="31"/>
                                  </w:numPr>
                                  <w:spacing w:after="0" w:line="240" w:lineRule="auto"/>
                                </w:pPr>
                                <w:r w:rsidRPr="007219CA">
                                  <w:t>Special Events</w:t>
                                </w:r>
                              </w:p>
                              <w:p w:rsidR="007219CA" w:rsidRPr="007219CA" w:rsidRDefault="007219CA" w:rsidP="007219CA">
                                <w:pPr>
                                  <w:numPr>
                                    <w:ilvl w:val="0"/>
                                    <w:numId w:val="31"/>
                                  </w:numPr>
                                  <w:spacing w:after="0" w:line="240" w:lineRule="auto"/>
                                </w:pPr>
                                <w:r w:rsidRPr="007219CA">
                                  <w:t>Assessment/Moderation/reassessment</w:t>
                                </w:r>
                              </w:p>
                              <w:p w:rsidR="007219CA" w:rsidRPr="007219CA" w:rsidRDefault="007219CA" w:rsidP="007219CA">
                                <w:pPr>
                                  <w:numPr>
                                    <w:ilvl w:val="0"/>
                                    <w:numId w:val="31"/>
                                  </w:numPr>
                                  <w:spacing w:after="0" w:line="240" w:lineRule="auto"/>
                                </w:pPr>
                                <w:r w:rsidRPr="007219CA">
                                  <w:t>Discipline</w:t>
                                </w:r>
                              </w:p>
                              <w:p w:rsidR="007219CA" w:rsidRPr="007219CA" w:rsidRDefault="007219CA" w:rsidP="007219CA">
                                <w:pPr>
                                  <w:numPr>
                                    <w:ilvl w:val="0"/>
                                    <w:numId w:val="31"/>
                                  </w:numPr>
                                  <w:spacing w:after="0" w:line="240" w:lineRule="auto"/>
                                </w:pPr>
                                <w:r w:rsidRPr="007219CA">
                                  <w:t>Homework</w:t>
                                </w:r>
                              </w:p>
                              <w:p w:rsidR="007219CA" w:rsidRPr="007219CA" w:rsidRDefault="007219CA" w:rsidP="007219CA">
                                <w:pPr>
                                  <w:numPr>
                                    <w:ilvl w:val="0"/>
                                    <w:numId w:val="31"/>
                                  </w:numPr>
                                  <w:spacing w:after="0" w:line="240" w:lineRule="auto"/>
                                </w:pPr>
                                <w:r w:rsidRPr="007219CA">
                                  <w:t>Tutorials</w:t>
                                </w:r>
                              </w:p>
                              <w:p w:rsidR="007219CA" w:rsidRPr="007219CA" w:rsidRDefault="007219CA" w:rsidP="007219CA">
                                <w:pPr>
                                  <w:numPr>
                                    <w:ilvl w:val="0"/>
                                    <w:numId w:val="31"/>
                                  </w:numPr>
                                  <w:spacing w:after="0" w:line="240" w:lineRule="auto"/>
                                </w:pPr>
                                <w:proofErr w:type="spellStart"/>
                                <w:r w:rsidRPr="007219CA">
                                  <w:t>Tikanga</w:t>
                                </w:r>
                                <w:proofErr w:type="spellEnd"/>
                                <w:r w:rsidRPr="007219CA">
                                  <w:t xml:space="preserve"> Maori</w:t>
                                </w:r>
                              </w:p>
                              <w:p w:rsidR="007219CA" w:rsidRPr="007219CA" w:rsidRDefault="007219CA" w:rsidP="007219CA">
                                <w:pPr>
                                  <w:numPr>
                                    <w:ilvl w:val="0"/>
                                    <w:numId w:val="31"/>
                                  </w:numPr>
                                  <w:spacing w:after="0" w:line="240" w:lineRule="auto"/>
                                </w:pPr>
                                <w:r w:rsidRPr="007219CA">
                                  <w:t>GATE. Differentiation. Special Needs</w:t>
                                </w:r>
                              </w:p>
                              <w:p w:rsidR="007219CA" w:rsidRPr="007219CA" w:rsidRDefault="007219CA" w:rsidP="007219CA">
                                <w:pPr>
                                  <w:numPr>
                                    <w:ilvl w:val="0"/>
                                    <w:numId w:val="31"/>
                                  </w:numPr>
                                  <w:spacing w:after="0" w:line="240" w:lineRule="auto"/>
                                </w:pPr>
                                <w:r w:rsidRPr="007219CA">
                                  <w:t>ICT</w:t>
                                </w:r>
                              </w:p>
                              <w:p w:rsidR="007219CA" w:rsidRPr="007219CA" w:rsidRDefault="007219CA" w:rsidP="007219CA">
                                <w:pPr>
                                  <w:numPr>
                                    <w:ilvl w:val="0"/>
                                    <w:numId w:val="31"/>
                                  </w:numPr>
                                  <w:spacing w:after="0" w:line="240" w:lineRule="auto"/>
                                </w:pPr>
                                <w:r w:rsidRPr="007219CA">
                                  <w:t>Staff responsibilities</w:t>
                                </w:r>
                              </w:p>
                              <w:p w:rsidR="00EB7314" w:rsidRDefault="007219CA" w:rsidP="007219CA">
                                <w:pPr>
                                  <w:pStyle w:val="NoSpacing"/>
                                  <w:numPr>
                                    <w:ilvl w:val="0"/>
                                    <w:numId w:val="31"/>
                                  </w:numPr>
                                  <w:rPr>
                                    <w:sz w:val="16"/>
                                    <w:szCs w:val="16"/>
                                  </w:rPr>
                                </w:pPr>
                                <w:r w:rsidRPr="007219CA">
                                  <w:t>Staff absence</w:t>
                                </w: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7219CA" w:rsidRPr="007219CA" w:rsidRDefault="007219CA" w:rsidP="007219CA">
                                <w:pPr>
                                  <w:pStyle w:val="NoSpacing"/>
                                  <w:rPr>
                                    <w:sz w:val="16"/>
                                    <w:szCs w:val="16"/>
                                  </w:rPr>
                                </w:pPr>
                              </w:p>
                              <w:p w:rsidR="00EB7314" w:rsidRDefault="00EB7314" w:rsidP="007219CA">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r w:rsidR="00EB7314">
                            <w:trPr>
                              <w:jc w:val="center"/>
                            </w:trPr>
                            <w:tc>
                              <w:tcPr>
                                <w:tcW w:w="360" w:type="dxa"/>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c>
                              <w:tcPr>
                                <w:tcW w:w="0" w:type="auto"/>
                                <w:tcBorders>
                                  <w:top w:val="single" w:sz="6" w:space="0" w:color="AAB0C7" w:themeColor="accent1" w:themeTint="99"/>
                                  <w:left w:val="nil"/>
                                  <w:bottom w:val="dashed" w:sz="6" w:space="0" w:color="C5D4E1" w:themeColor="accent2" w:themeTint="99"/>
                                  <w:right w:val="nil"/>
                                </w:tcBorders>
                              </w:tcPr>
                              <w:p w:rsidR="00EB7314" w:rsidRDefault="00EB7314">
                                <w:pPr>
                                  <w:pStyle w:val="NoSpacing"/>
                                  <w:rPr>
                                    <w:sz w:val="16"/>
                                    <w:szCs w:val="16"/>
                                  </w:rPr>
                                </w:pPr>
                              </w:p>
                            </w:tc>
                          </w:tr>
                          <w:tr w:rsidR="00EB7314">
                            <w:trPr>
                              <w:jc w:val="center"/>
                            </w:trPr>
                            <w:tc>
                              <w:tcPr>
                                <w:tcW w:w="360" w:type="dxa"/>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c>
                              <w:tcPr>
                                <w:tcW w:w="0" w:type="auto"/>
                                <w:tcBorders>
                                  <w:top w:val="dashed" w:sz="6" w:space="0" w:color="C5D4E1" w:themeColor="accent2" w:themeTint="99"/>
                                  <w:left w:val="nil"/>
                                  <w:bottom w:val="single" w:sz="6" w:space="0" w:color="AAB0C7" w:themeColor="accent1" w:themeTint="99"/>
                                  <w:right w:val="nil"/>
                                </w:tcBorders>
                              </w:tcPr>
                              <w:p w:rsidR="00EB7314" w:rsidRDefault="00EB7314">
                                <w:pPr>
                                  <w:pStyle w:val="NoSpacing"/>
                                  <w:rPr>
                                    <w:sz w:val="16"/>
                                    <w:szCs w:val="16"/>
                                  </w:rPr>
                                </w:pPr>
                              </w:p>
                            </w:tc>
                          </w:tr>
                        </w:tbl>
                        <w:p w:rsidR="00EB7314" w:rsidRDefault="00EB7314">
                          <w:pPr>
                            <w:pStyle w:val="NoSpacing"/>
                          </w:pPr>
                        </w:p>
                      </w:txbxContent>
                    </v:textbox>
                    <w10:wrap anchorx="margin" anchory="margin"/>
                  </v:rect>
                </w:pict>
              </mc:Fallback>
            </mc:AlternateContent>
          </w:r>
          <w:r w:rsidR="00D36426">
            <w:br w:type="page"/>
          </w:r>
        </w:sdtContent>
      </w:sdt>
    </w:p>
    <w:p w:rsidR="00EB7314" w:rsidRDefault="007B3BE6">
      <w:pPr>
        <w:pStyle w:val="Title"/>
      </w:pPr>
      <w:sdt>
        <w:sdtPr>
          <w:alias w:val="Title"/>
          <w:tag w:val="Title"/>
          <w:id w:val="259239096"/>
          <w:dataBinding w:prefixMappings="xmlns:ns0='http://purl.org/dc/elements/1.1/' xmlns:ns1='http://schemas.openxmlformats.org/package/2006/metadata/core-properties' " w:xpath="/ns1:coreProperties[1]/ns0:title[1]" w:storeItemID="{6C3C8BC8-F283-45AE-878A-BAB7291924A1}"/>
          <w:text/>
        </w:sdtPr>
        <w:sdtEndPr/>
        <w:sdtContent>
          <w:r w:rsidR="0076435B">
            <w:rPr>
              <w:lang w:val="en-NZ"/>
            </w:rPr>
            <w:t>Timaru Girls’ High School Department of Mathematics</w:t>
          </w:r>
        </w:sdtContent>
      </w:sdt>
    </w:p>
    <w:sdt>
      <w:sdtPr>
        <w:rPr>
          <w:color w:val="727CA3" w:themeColor="accent1"/>
        </w:rPr>
        <w:alias w:val="Subtitle"/>
        <w:tag w:val="Subtitle"/>
        <w:id w:val="206753112"/>
        <w:dataBinding w:prefixMappings="xmlns:ns0='http://purl.org/dc/elements/1.1/' xmlns:ns1='http://schemas.openxmlformats.org/package/2006/metadata/core-properties' " w:xpath="/ns1:coreProperties[1]/ns0:subject[1]" w:storeItemID="{6C3C8BC8-F283-45AE-878A-BAB7291924A1}"/>
        <w:text/>
      </w:sdtPr>
      <w:sdtEndPr/>
      <w:sdtContent>
        <w:p w:rsidR="00EB7314" w:rsidRDefault="0076435B" w:rsidP="00C7410A">
          <w:pPr>
            <w:pStyle w:val="Subtitle"/>
            <w:rPr>
              <w:color w:val="727CA3" w:themeColor="accent1"/>
            </w:rPr>
          </w:pPr>
          <w:r>
            <w:rPr>
              <w:color w:val="727CA3" w:themeColor="accent1"/>
              <w:lang w:val="en-NZ"/>
            </w:rPr>
            <w:t>Teachers’ Handbook</w:t>
          </w:r>
        </w:p>
      </w:sdtContent>
    </w:sdt>
    <w:p w:rsidR="00EB7314" w:rsidRDefault="00C7410A" w:rsidP="00C7410A">
      <w:pPr>
        <w:pStyle w:val="Heading1"/>
        <w:pBdr>
          <w:top w:val="single" w:sz="6" w:space="15" w:color="9FB8CD" w:themeColor="accent2"/>
        </w:pBdr>
        <w:spacing w:before="0" w:after="0"/>
      </w:pPr>
      <w:r>
        <w:t xml:space="preserve">Section 1: </w:t>
      </w:r>
      <w:r w:rsidR="0076435B">
        <w:t>Teaching Ethos</w:t>
      </w:r>
    </w:p>
    <w:p w:rsidR="00C7410A" w:rsidRDefault="00C7410A" w:rsidP="00C7410A">
      <w:pPr>
        <w:spacing w:after="0"/>
      </w:pPr>
    </w:p>
    <w:p w:rsidR="00EB7314" w:rsidRDefault="0076435B" w:rsidP="00C7410A">
      <w:pPr>
        <w:spacing w:after="0"/>
      </w:pPr>
      <w:r>
        <w:t>The aim of our department is to teach in a manner which recognizes that all students are capable of achieving in Mathematics, and recognizes that our subject is inherently interesting, regardless of “real life” applications.</w:t>
      </w:r>
      <w:r w:rsidR="001738F8">
        <w:t xml:space="preserve">  We believe that building student interest in our subject is the key to motivation.</w:t>
      </w:r>
    </w:p>
    <w:p w:rsidR="00C7410A" w:rsidRDefault="00C7410A" w:rsidP="00C7410A">
      <w:pPr>
        <w:spacing w:after="0"/>
      </w:pPr>
    </w:p>
    <w:p w:rsidR="0076435B" w:rsidRDefault="0076435B">
      <w:r>
        <w:t>Because of this, our courses are designed to be as inclusive as possible - we do not stream. All students should be challenged by problems which deepen their understanding of mathematical concepts.</w:t>
      </w:r>
      <w:r w:rsidR="001738F8">
        <w:t xml:space="preserve"> Most learning occurs around solving problems, which is at the heart of Mathematics. We also think that students should be taught to pose questions themselves.</w:t>
      </w:r>
    </w:p>
    <w:p w:rsidR="00C7410A" w:rsidRDefault="00C7410A">
      <w:r>
        <w:t>Students are explicitly taught that “getting stuck” and making mistakes is an important part of the learning process in Mathematics. A major aim of all our programs is to build a “can do” attitude to overcoming difficulties.</w:t>
      </w:r>
    </w:p>
    <w:p w:rsidR="00C7410A" w:rsidRDefault="00C7410A">
      <w:r>
        <w:t>Students are introduced to the SOLO taxonomy at an early stage, and should be taught about the implications of SOLO for both our pedagogy and assessment methods (which parallel the use of SOLO in NCEA assessments). Students who are excelling in Mathematics are taught to extend and deepen their thinking at the relevant curriculum level - we do not accelerate.</w:t>
      </w:r>
    </w:p>
    <w:p w:rsidR="001738F8" w:rsidRDefault="001738F8">
      <w:r>
        <w:t>Assessment</w:t>
      </w:r>
      <w:r w:rsidR="00A51617">
        <w:t xml:space="preserve">s are intended to give students a chance to demonstrate their understanding of the concepts covered. For this reason, we will always attempt to give students sufficient time to complete – tests are not designed to put students under any sort of time constraint at any level. They </w:t>
      </w:r>
      <w:r w:rsidR="00A51617" w:rsidRPr="00A51617">
        <w:rPr>
          <w:i/>
        </w:rPr>
        <w:t>are</w:t>
      </w:r>
      <w:r w:rsidR="00A51617">
        <w:t xml:space="preserve"> designed to encourage students to attempt to engage with problems which they may think difficult.</w:t>
      </w:r>
    </w:p>
    <w:p w:rsidR="001738F8" w:rsidRPr="001738F8" w:rsidRDefault="00C7410A" w:rsidP="001738F8">
      <w:r>
        <w:t>Our ethos is</w:t>
      </w:r>
      <w:r w:rsidR="001738F8">
        <w:t xml:space="preserve"> summed up in our </w:t>
      </w:r>
      <w:proofErr w:type="spellStart"/>
      <w:r w:rsidR="001738F8" w:rsidRPr="00A51617">
        <w:rPr>
          <w:b/>
        </w:rPr>
        <w:t>Kaupapa</w:t>
      </w:r>
      <w:proofErr w:type="spellEnd"/>
      <w:r w:rsidR="001738F8" w:rsidRPr="00A51617">
        <w:rPr>
          <w:b/>
        </w:rPr>
        <w:t xml:space="preserve"> </w:t>
      </w:r>
      <w:proofErr w:type="spellStart"/>
      <w:r w:rsidR="001738F8" w:rsidRPr="00A51617">
        <w:rPr>
          <w:b/>
        </w:rPr>
        <w:t>Pangarau</w:t>
      </w:r>
      <w:proofErr w:type="spellEnd"/>
      <w:r w:rsidR="001738F8">
        <w:t xml:space="preserve"> (Curriculum Statement)</w:t>
      </w:r>
      <w:r>
        <w:t xml:space="preserve"> which is shared with students</w:t>
      </w:r>
      <w:r w:rsidR="001738F8">
        <w:t>:</w:t>
      </w:r>
      <w:r w:rsidR="001738F8" w:rsidRPr="001738F8">
        <w:rPr>
          <w:b/>
          <w:bCs/>
          <w:lang w:val="en-NZ"/>
        </w:rPr>
        <w:t> </w:t>
      </w:r>
    </w:p>
    <w:p w:rsidR="001738F8" w:rsidRPr="001738F8" w:rsidRDefault="001738F8" w:rsidP="001738F8">
      <w:pPr>
        <w:rPr>
          <w:lang w:val="en-NZ"/>
        </w:rPr>
      </w:pPr>
      <w:r w:rsidRPr="001738F8">
        <w:rPr>
          <w:lang w:val="x-none"/>
        </w:rPr>
        <w:t>·</w:t>
      </w:r>
      <w:r w:rsidRPr="001738F8">
        <w:rPr>
          <w:lang w:val="en-NZ"/>
        </w:rPr>
        <w:t xml:space="preserve"> Mathematics is an enjoyable subject </w:t>
      </w:r>
    </w:p>
    <w:p w:rsidR="001738F8" w:rsidRPr="001738F8" w:rsidRDefault="001738F8" w:rsidP="001738F8">
      <w:pPr>
        <w:rPr>
          <w:lang w:val="en-NZ"/>
        </w:rPr>
      </w:pPr>
      <w:r w:rsidRPr="001738F8">
        <w:rPr>
          <w:lang w:val="x-none"/>
        </w:rPr>
        <w:t>·</w:t>
      </w:r>
      <w:r w:rsidRPr="001738F8">
        <w:rPr>
          <w:lang w:val="en-NZ"/>
        </w:rPr>
        <w:t> Mathematics is about solving problems</w:t>
      </w:r>
    </w:p>
    <w:p w:rsidR="001738F8" w:rsidRPr="001738F8" w:rsidRDefault="001738F8" w:rsidP="001738F8">
      <w:pPr>
        <w:rPr>
          <w:lang w:val="en-NZ"/>
        </w:rPr>
      </w:pPr>
      <w:r w:rsidRPr="001738F8">
        <w:rPr>
          <w:lang w:val="x-none"/>
        </w:rPr>
        <w:t>·</w:t>
      </w:r>
      <w:r w:rsidRPr="001738F8">
        <w:rPr>
          <w:lang w:val="en-NZ"/>
        </w:rPr>
        <w:t> All students can learn to do Mathematics</w:t>
      </w:r>
    </w:p>
    <w:p w:rsidR="001738F8" w:rsidRPr="001738F8" w:rsidRDefault="001738F8" w:rsidP="001738F8">
      <w:pPr>
        <w:rPr>
          <w:lang w:val="en-NZ"/>
        </w:rPr>
      </w:pPr>
      <w:r w:rsidRPr="001738F8">
        <w:rPr>
          <w:lang w:val="x-none"/>
        </w:rPr>
        <w:t>·</w:t>
      </w:r>
      <w:r w:rsidRPr="001738F8">
        <w:rPr>
          <w:lang w:val="en-NZ"/>
        </w:rPr>
        <w:t> Students should have a Mathematics rich experience</w:t>
      </w:r>
    </w:p>
    <w:p w:rsidR="001738F8" w:rsidRPr="001738F8" w:rsidRDefault="001738F8" w:rsidP="001738F8">
      <w:pPr>
        <w:rPr>
          <w:lang w:val="en-NZ"/>
        </w:rPr>
      </w:pPr>
      <w:r w:rsidRPr="001738F8">
        <w:rPr>
          <w:lang w:val="x-none"/>
        </w:rPr>
        <w:t>·</w:t>
      </w:r>
      <w:r w:rsidRPr="001738F8">
        <w:rPr>
          <w:lang w:val="en-NZ"/>
        </w:rPr>
        <w:t> Mathematics can be a social activity, and opportunities are provided for this</w:t>
      </w:r>
    </w:p>
    <w:p w:rsidR="001738F8" w:rsidRPr="001738F8" w:rsidRDefault="001738F8" w:rsidP="001738F8">
      <w:pPr>
        <w:rPr>
          <w:lang w:val="en-NZ"/>
        </w:rPr>
      </w:pPr>
      <w:r w:rsidRPr="001738F8">
        <w:rPr>
          <w:lang w:val="x-none"/>
        </w:rPr>
        <w:t>·</w:t>
      </w:r>
      <w:r w:rsidRPr="001738F8">
        <w:rPr>
          <w:lang w:val="en-NZ"/>
        </w:rPr>
        <w:t> Teachers are aware of and use current best practice in the teaching of Mathematics</w:t>
      </w:r>
    </w:p>
    <w:p w:rsidR="001738F8" w:rsidRPr="001738F8" w:rsidRDefault="001738F8" w:rsidP="001738F8">
      <w:pPr>
        <w:rPr>
          <w:lang w:val="en-NZ"/>
        </w:rPr>
      </w:pPr>
      <w:r w:rsidRPr="001738F8">
        <w:rPr>
          <w:lang w:val="x-none"/>
        </w:rPr>
        <w:t>·</w:t>
      </w:r>
      <w:r w:rsidRPr="001738F8">
        <w:rPr>
          <w:lang w:val="en-NZ"/>
        </w:rPr>
        <w:t> Conceptual understanding is more important than rote learning</w:t>
      </w:r>
    </w:p>
    <w:p w:rsidR="001738F8" w:rsidRPr="00A51617" w:rsidRDefault="00A51617" w:rsidP="00A51617">
      <w:pPr>
        <w:pStyle w:val="Heading2"/>
        <w:rPr>
          <w:rStyle w:val="Emphasis"/>
          <w:b w:val="0"/>
          <w:i w:val="0"/>
          <w:lang w:val="en-NZ"/>
        </w:rPr>
      </w:pPr>
      <w:r w:rsidRPr="00A51617">
        <w:rPr>
          <w:rStyle w:val="Emphasis"/>
          <w:b w:val="0"/>
          <w:i w:val="0"/>
        </w:rPr>
        <w:t>Key</w:t>
      </w:r>
      <w:r>
        <w:rPr>
          <w:rStyle w:val="Emphasis"/>
          <w:b w:val="0"/>
          <w:i w:val="0"/>
        </w:rPr>
        <w:t xml:space="preserve"> Documents</w:t>
      </w:r>
    </w:p>
    <w:p w:rsidR="00F1367A" w:rsidRDefault="00F1367A"/>
    <w:p w:rsidR="001738F8" w:rsidRDefault="00A51617">
      <w:r>
        <w:t>The philosophy presented here is support</w:t>
      </w:r>
      <w:r w:rsidR="00F1367A">
        <w:t>ed</w:t>
      </w:r>
      <w:r>
        <w:t xml:space="preserve"> by the following documents/books/research. Teachers in the department should be familiar with their contents.</w:t>
      </w:r>
    </w:p>
    <w:p w:rsidR="00A51617" w:rsidRDefault="007B3BE6" w:rsidP="00A51617">
      <w:pPr>
        <w:pStyle w:val="ListParagraph"/>
        <w:numPr>
          <w:ilvl w:val="0"/>
          <w:numId w:val="21"/>
        </w:numPr>
        <w:rPr>
          <w:color w:val="auto"/>
        </w:rPr>
      </w:pPr>
      <w:hyperlink r:id="rId10" w:tgtFrame="_new" w:history="1">
        <w:r w:rsidR="00A51617" w:rsidRPr="00A51617">
          <w:rPr>
            <w:rStyle w:val="Hyperlink"/>
            <w:color w:val="auto"/>
          </w:rPr>
          <w:t>Effective Pedagogy in Mathematics</w:t>
        </w:r>
      </w:hyperlink>
      <w:r w:rsidR="00A51617" w:rsidRPr="00A51617">
        <w:rPr>
          <w:color w:val="auto"/>
        </w:rPr>
        <w:t xml:space="preserve">, Glenda Anthony and Margaret </w:t>
      </w:r>
      <w:proofErr w:type="spellStart"/>
      <w:r w:rsidR="00A51617" w:rsidRPr="00A51617">
        <w:rPr>
          <w:color w:val="auto"/>
        </w:rPr>
        <w:t>Walshaw</w:t>
      </w:r>
      <w:proofErr w:type="spellEnd"/>
      <w:r w:rsidR="00A51617" w:rsidRPr="00A51617">
        <w:rPr>
          <w:color w:val="auto"/>
        </w:rPr>
        <w:t>, UNESCO International Bureau of Education</w:t>
      </w:r>
      <w:r w:rsidR="00A51617">
        <w:rPr>
          <w:color w:val="auto"/>
        </w:rPr>
        <w:t>.</w:t>
      </w:r>
    </w:p>
    <w:p w:rsidR="001738F8" w:rsidRPr="00EE13E8" w:rsidRDefault="007B3BE6" w:rsidP="00EE13E8">
      <w:pPr>
        <w:pStyle w:val="ListParagraph"/>
        <w:numPr>
          <w:ilvl w:val="0"/>
          <w:numId w:val="21"/>
        </w:numPr>
        <w:rPr>
          <w:color w:val="auto"/>
        </w:rPr>
      </w:pPr>
      <w:hyperlink r:id="rId11" w:history="1">
        <w:r w:rsidR="00EE13E8" w:rsidRPr="00EE13E8">
          <w:rPr>
            <w:rStyle w:val="Hyperlink"/>
            <w:bCs/>
            <w:color w:val="auto"/>
          </w:rPr>
          <w:t>Mindsets and Math/Science Achievement</w:t>
        </w:r>
      </w:hyperlink>
      <w:r w:rsidR="00EE13E8">
        <w:rPr>
          <w:color w:val="auto"/>
        </w:rPr>
        <w:t>,</w:t>
      </w:r>
      <w:r w:rsidR="00EE13E8" w:rsidRPr="00EE13E8">
        <w:rPr>
          <w:bCs/>
          <w:color w:val="auto"/>
        </w:rPr>
        <w:t xml:space="preserve"> Carol </w:t>
      </w:r>
      <w:proofErr w:type="spellStart"/>
      <w:r w:rsidR="00EE13E8" w:rsidRPr="00EE13E8">
        <w:rPr>
          <w:bCs/>
          <w:color w:val="auto"/>
        </w:rPr>
        <w:t>Dweck</w:t>
      </w:r>
      <w:proofErr w:type="spellEnd"/>
      <w:r w:rsidR="00EE13E8" w:rsidRPr="00EE13E8">
        <w:rPr>
          <w:bCs/>
          <w:color w:val="auto"/>
        </w:rPr>
        <w:t xml:space="preserve">, </w:t>
      </w:r>
      <w:r w:rsidR="00EE13E8">
        <w:rPr>
          <w:bCs/>
          <w:color w:val="auto"/>
        </w:rPr>
        <w:t xml:space="preserve">Stanford University, </w:t>
      </w:r>
      <w:r w:rsidR="00EE13E8" w:rsidRPr="00EE13E8">
        <w:rPr>
          <w:bCs/>
          <w:color w:val="auto"/>
        </w:rPr>
        <w:t>2008.</w:t>
      </w:r>
    </w:p>
    <w:p w:rsidR="00EE13E8" w:rsidRPr="00EE13E8" w:rsidRDefault="00EE13E8" w:rsidP="00EE13E8">
      <w:pPr>
        <w:pStyle w:val="ListParagraph"/>
        <w:numPr>
          <w:ilvl w:val="0"/>
          <w:numId w:val="21"/>
        </w:numPr>
        <w:rPr>
          <w:color w:val="auto"/>
        </w:rPr>
      </w:pPr>
      <w:r>
        <w:rPr>
          <w:bCs/>
          <w:color w:val="auto"/>
        </w:rPr>
        <w:t xml:space="preserve">A Mathematician’s Lament, Paul Lockhart, </w:t>
      </w:r>
      <w:r w:rsidRPr="00EE13E8">
        <w:rPr>
          <w:bCs/>
          <w:color w:val="auto"/>
        </w:rPr>
        <w:t>Bellevue Literary Press</w:t>
      </w:r>
      <w:r>
        <w:rPr>
          <w:bCs/>
          <w:color w:val="auto"/>
        </w:rPr>
        <w:t>, 2009.</w:t>
      </w:r>
    </w:p>
    <w:p w:rsidR="001749D3" w:rsidRDefault="00EE13E8" w:rsidP="00EE13E8">
      <w:pPr>
        <w:pStyle w:val="ListParagraph"/>
        <w:numPr>
          <w:ilvl w:val="0"/>
          <w:numId w:val="21"/>
        </w:numPr>
        <w:rPr>
          <w:bCs/>
          <w:color w:val="auto"/>
        </w:rPr>
      </w:pPr>
      <w:r>
        <w:rPr>
          <w:bCs/>
          <w:color w:val="auto"/>
        </w:rPr>
        <w:t xml:space="preserve">What’s Math Got To Do With It?, Jo </w:t>
      </w:r>
      <w:proofErr w:type="spellStart"/>
      <w:r>
        <w:rPr>
          <w:bCs/>
          <w:color w:val="auto"/>
        </w:rPr>
        <w:t>Boaler</w:t>
      </w:r>
      <w:proofErr w:type="spellEnd"/>
      <w:r>
        <w:rPr>
          <w:bCs/>
          <w:color w:val="auto"/>
        </w:rPr>
        <w:t>, Penguin, 2015</w:t>
      </w:r>
    </w:p>
    <w:p w:rsidR="001749D3" w:rsidRDefault="001749D3">
      <w:pPr>
        <w:rPr>
          <w:bCs/>
          <w:color w:val="auto"/>
        </w:rPr>
      </w:pPr>
      <w:r>
        <w:rPr>
          <w:bCs/>
          <w:color w:val="auto"/>
        </w:rPr>
        <w:br w:type="page"/>
      </w:r>
    </w:p>
    <w:p w:rsidR="00165C47" w:rsidRDefault="00165C47" w:rsidP="00165C47">
      <w:pPr>
        <w:pStyle w:val="Heading1"/>
        <w:spacing w:before="0"/>
      </w:pPr>
    </w:p>
    <w:p w:rsidR="00EE13E8" w:rsidRPr="00EE13E8" w:rsidRDefault="001749D3" w:rsidP="00165C47">
      <w:pPr>
        <w:pStyle w:val="Heading1"/>
        <w:spacing w:before="0"/>
      </w:pPr>
      <w:r>
        <w:t>Section 2: Courses</w:t>
      </w:r>
    </w:p>
    <w:p w:rsidR="001749D3" w:rsidRDefault="001749D3" w:rsidP="001D45E0">
      <w:pPr>
        <w:pStyle w:val="Heading2"/>
      </w:pPr>
      <w:r>
        <w:t>Year 9</w:t>
      </w:r>
    </w:p>
    <w:p w:rsidR="001D45E0" w:rsidRDefault="001D45E0"/>
    <w:p w:rsidR="001749D3" w:rsidRDefault="001749D3">
      <w:r>
        <w:t xml:space="preserve">All students follow a common </w:t>
      </w:r>
      <w:r w:rsidR="001D45E0">
        <w:t xml:space="preserve">course, which is taught at Level 4 and 5 of the NZC, and assessed </w:t>
      </w:r>
      <w:r w:rsidR="002854F3">
        <w:t xml:space="preserve">chiefly </w:t>
      </w:r>
      <w:r w:rsidR="001D45E0">
        <w:t xml:space="preserve">at Level 4. The course is detailed on the department website </w:t>
      </w:r>
      <w:hyperlink r:id="rId12" w:history="1">
        <w:r w:rsidR="001D45E0" w:rsidRPr="001D45E0">
          <w:rPr>
            <w:rStyle w:val="Hyperlink"/>
            <w:color w:val="000000" w:themeColor="text1"/>
          </w:rPr>
          <w:t>tghsmaths.school.nz</w:t>
        </w:r>
      </w:hyperlink>
      <w:r w:rsidR="001D45E0">
        <w:t xml:space="preserve">. Teachers should feel free to depart from the actual materials provided, but should ensure that they remain within the ethos of the department when doing so.  </w:t>
      </w:r>
      <w:r w:rsidR="00D36426">
        <w:t>All of the time scales given are for guidance only – teachers should take as much time as the students need to progress.</w:t>
      </w:r>
    </w:p>
    <w:p w:rsidR="001D45E0" w:rsidRDefault="001D45E0">
      <w:r>
        <w:t xml:space="preserve">The theme for the Year 9 course is “Getting Stuck”, and focuses on building resilience when approaching </w:t>
      </w:r>
      <w:r w:rsidR="002854F3">
        <w:t>mathematical problems.</w:t>
      </w:r>
    </w:p>
    <w:p w:rsidR="002854F3" w:rsidRDefault="002854F3" w:rsidP="002854F3">
      <w:pPr>
        <w:pStyle w:val="Heading2"/>
      </w:pPr>
      <w:r>
        <w:t>Year 10</w:t>
      </w:r>
    </w:p>
    <w:p w:rsidR="00394165" w:rsidRDefault="00394165" w:rsidP="002854F3"/>
    <w:p w:rsidR="002854F3" w:rsidRDefault="002854F3" w:rsidP="002854F3">
      <w:r>
        <w:t xml:space="preserve">All students follow a common course, which is taught at Level 5 and 6 of the NZC, and assessed chiefly at Level 5. The course is detailed on the department website </w:t>
      </w:r>
      <w:hyperlink r:id="rId13" w:history="1">
        <w:r w:rsidRPr="001D45E0">
          <w:rPr>
            <w:rStyle w:val="Hyperlink"/>
            <w:color w:val="000000" w:themeColor="text1"/>
          </w:rPr>
          <w:t>tghsmaths.school.nz</w:t>
        </w:r>
      </w:hyperlink>
      <w:r>
        <w:t>. As with the Year 9 course, teachers should feel free to depart from the actual materials provided</w:t>
      </w:r>
      <w:r w:rsidR="00D36426">
        <w:t>, and the time scales are for guidance only.</w:t>
      </w:r>
    </w:p>
    <w:p w:rsidR="002854F3" w:rsidRDefault="002854F3" w:rsidP="002854F3">
      <w:r>
        <w:t>The theme for the Year 10 course is “Posing Questions”, and focuses on digging deeper into applying Mathematics in a variety of situations.</w:t>
      </w:r>
    </w:p>
    <w:p w:rsidR="00394165" w:rsidRDefault="00394165" w:rsidP="002854F3"/>
    <w:p w:rsidR="002854F3" w:rsidRDefault="00394165" w:rsidP="00394165">
      <w:pPr>
        <w:pStyle w:val="Heading2"/>
      </w:pPr>
      <w:r>
        <w:t>Year 11</w:t>
      </w:r>
    </w:p>
    <w:p w:rsidR="00394165" w:rsidRDefault="00394165" w:rsidP="00394165"/>
    <w:p w:rsidR="002D558E" w:rsidRDefault="002D558E" w:rsidP="00394165">
      <w:r>
        <w:t xml:space="preserve">At all levels, the choice of which course to study ultimately rests with the students. Teachers can, and should, advise students, but all prerequisites are intended as advisory, and will not bar </w:t>
      </w:r>
      <w:r w:rsidR="00B639A1">
        <w:t xml:space="preserve">a </w:t>
      </w:r>
      <w:r>
        <w:t>student</w:t>
      </w:r>
      <w:r w:rsidR="00B639A1">
        <w:t>’</w:t>
      </w:r>
      <w:r>
        <w:t>s access to a course if they choose not to follow the advice given.</w:t>
      </w:r>
    </w:p>
    <w:p w:rsidR="00394165" w:rsidRDefault="00394165" w:rsidP="00394165">
      <w:r>
        <w:t>There are two courses in Year 11</w:t>
      </w:r>
      <w:r w:rsidR="005F2607">
        <w:t>, for which the Standards are specified in the appropriate course booklet.</w:t>
      </w:r>
    </w:p>
    <w:p w:rsidR="00394165" w:rsidRDefault="00394165" w:rsidP="00394165">
      <w:pPr>
        <w:pStyle w:val="ListParagraph"/>
        <w:numPr>
          <w:ilvl w:val="0"/>
          <w:numId w:val="22"/>
        </w:numPr>
      </w:pPr>
      <w:r>
        <w:t>Level 1 Mathematics</w:t>
      </w:r>
    </w:p>
    <w:p w:rsidR="00394165" w:rsidRDefault="00394165" w:rsidP="00394165">
      <w:r>
        <w:t xml:space="preserve">This is the preferred option for most Year 11 students. Any students who is likely to gain, as a minimum, 3 out of 4 of the Internal Standards (see Course Booklet), </w:t>
      </w:r>
      <w:proofErr w:type="spellStart"/>
      <w:r>
        <w:t>ie</w:t>
      </w:r>
      <w:proofErr w:type="spellEnd"/>
      <w:r>
        <w:t xml:space="preserve"> 9 credits, should take this course (though note that they will still require another Numeracy tagged standard from elsewhere). All students on this course are expected to take both of the externals, and this expectation should be made clear when students sign acceptance of the course booklet.</w:t>
      </w:r>
    </w:p>
    <w:p w:rsidR="00394165" w:rsidRDefault="00394165" w:rsidP="00394165">
      <w:pPr>
        <w:pStyle w:val="ListParagraph"/>
        <w:numPr>
          <w:ilvl w:val="0"/>
          <w:numId w:val="22"/>
        </w:numPr>
      </w:pPr>
      <w:r>
        <w:t>Level 1 Numeracy</w:t>
      </w:r>
    </w:p>
    <w:p w:rsidR="00CC7CC4" w:rsidRDefault="00394165" w:rsidP="00394165">
      <w:r>
        <w:t>This consists of the 3 Core Generic Numeracy Standards, and is suitable to students who would be at risk of not achieving 10 Numeracy credits otherwise. Students on this course will still be offered the opportunity to take up to 2 Internal Achievement Standards.</w:t>
      </w:r>
      <w:r w:rsidR="002D558E">
        <w:t xml:space="preserve"> </w:t>
      </w:r>
    </w:p>
    <w:p w:rsidR="002D558E" w:rsidRDefault="002D558E" w:rsidP="002D558E">
      <w:pPr>
        <w:pStyle w:val="Heading2"/>
      </w:pPr>
      <w:r>
        <w:t>Year 12</w:t>
      </w:r>
    </w:p>
    <w:p w:rsidR="002D558E" w:rsidRDefault="002D558E"/>
    <w:p w:rsidR="002D558E" w:rsidRDefault="002D558E">
      <w:r>
        <w:t>There are two Year 12 courses, although students may opt to follow a Level 1 Mathematics course in Year 12 if they took Numeracy in Year 11. Students are strongly advised NOT to repeat years.</w:t>
      </w:r>
      <w:r w:rsidR="005F2607">
        <w:t xml:space="preserve"> The stand</w:t>
      </w:r>
      <w:r w:rsidR="00272450">
        <w:t xml:space="preserve">ards followed on each course </w:t>
      </w:r>
      <w:r w:rsidR="005F2607">
        <w:t>are specified in the appropriate course booklet.</w:t>
      </w:r>
    </w:p>
    <w:p w:rsidR="002D558E" w:rsidRDefault="002D558E" w:rsidP="002D558E">
      <w:pPr>
        <w:pStyle w:val="ListParagraph"/>
        <w:numPr>
          <w:ilvl w:val="0"/>
          <w:numId w:val="24"/>
        </w:numPr>
      </w:pPr>
      <w:r>
        <w:t>Level 2 Mathematics</w:t>
      </w:r>
    </w:p>
    <w:p w:rsidR="002D558E" w:rsidRDefault="002D558E" w:rsidP="002D558E">
      <w:r>
        <w:t>This is a full-blown Level 2 course, which will allow access to both Year 13 Calculus and Year 13 Statistics. It is algebra-heavy, and for this reason the MCAT is considered to be a pre-requisite. It also includes 3 Externals, though this is being reviewed in 2018.</w:t>
      </w:r>
    </w:p>
    <w:p w:rsidR="00F22806" w:rsidRDefault="00F22806" w:rsidP="002D558E">
      <w:r>
        <w:t>Students are advised to purchase a graphical calculator for this course.</w:t>
      </w:r>
    </w:p>
    <w:p w:rsidR="00272450" w:rsidRDefault="00272450" w:rsidP="002D558E"/>
    <w:p w:rsidR="002D558E" w:rsidRDefault="002D558E" w:rsidP="002D558E">
      <w:pPr>
        <w:pStyle w:val="ListParagraph"/>
        <w:numPr>
          <w:ilvl w:val="0"/>
          <w:numId w:val="24"/>
        </w:numPr>
      </w:pPr>
      <w:r>
        <w:lastRenderedPageBreak/>
        <w:t>Level 2 Mathematical Studies</w:t>
      </w:r>
    </w:p>
    <w:p w:rsidR="00DE45D2" w:rsidRDefault="002D558E" w:rsidP="002D558E">
      <w:r>
        <w:t xml:space="preserve">This is a “light” Level 2 course. It is NOT an alternative course, and this should be made very clear to students. It </w:t>
      </w:r>
      <w:r w:rsidR="00DE45D2">
        <w:t xml:space="preserve">is statistics-heavy, and is taught to students whose intent is to Achieve. It is really intended for students who require some background in Level 2 Mathematics, but who do not intend to follow a Mathematical pathway in Year 13. </w:t>
      </w:r>
    </w:p>
    <w:p w:rsidR="00DE45D2" w:rsidRDefault="00DE45D2" w:rsidP="002D558E">
      <w:r>
        <w:t>Many students following this course</w:t>
      </w:r>
      <w:r w:rsidR="00B639A1">
        <w:t xml:space="preserve"> in the past</w:t>
      </w:r>
      <w:r>
        <w:t xml:space="preserve"> </w:t>
      </w:r>
      <w:r w:rsidRPr="00DE45D2">
        <w:rPr>
          <w:i/>
        </w:rPr>
        <w:t>have</w:t>
      </w:r>
      <w:r>
        <w:t xml:space="preserve"> gained the confidence to continue by the time they leave Year 12, so a pathway back into Level 3 Statistics is permitted.</w:t>
      </w:r>
    </w:p>
    <w:p w:rsidR="00DE45D2" w:rsidRDefault="00DE45D2" w:rsidP="002D558E">
      <w:r>
        <w:t>It is usual to have a large number of students on this course following Vocational/Dual Pathways, and thereby missing one lesson every week. For this reason, some of the standards have been written so that they can be followed independently.</w:t>
      </w:r>
    </w:p>
    <w:p w:rsidR="00DE45D2" w:rsidRDefault="00DE45D2" w:rsidP="002D558E">
      <w:r>
        <w:t>One Achievement standard at Level 1 (usually a statistical standard) is considered pre-requisite for this course.</w:t>
      </w:r>
    </w:p>
    <w:p w:rsidR="00B639A1" w:rsidRDefault="00B639A1" w:rsidP="00B639A1">
      <w:pPr>
        <w:pStyle w:val="Heading2"/>
      </w:pPr>
      <w:r>
        <w:t>Year 13</w:t>
      </w:r>
    </w:p>
    <w:p w:rsidR="00B639A1" w:rsidRDefault="00B639A1" w:rsidP="002D558E"/>
    <w:p w:rsidR="00B639A1" w:rsidRDefault="00B639A1" w:rsidP="002D558E">
      <w:r>
        <w:t>We run two distinct courses in Year 13; Calculus, and Statistics. In most cases, we advise students NOT to take both courses, unless they have a clear reason for doing so.</w:t>
      </w:r>
    </w:p>
    <w:p w:rsidR="00B639A1" w:rsidRDefault="00B639A1" w:rsidP="00B639A1">
      <w:pPr>
        <w:pStyle w:val="ListParagraph"/>
        <w:numPr>
          <w:ilvl w:val="0"/>
          <w:numId w:val="25"/>
        </w:numPr>
      </w:pPr>
      <w:r>
        <w:t>Calculus</w:t>
      </w:r>
    </w:p>
    <w:p w:rsidR="00B639A1" w:rsidRDefault="00B639A1" w:rsidP="00B639A1">
      <w:pPr>
        <w:rPr>
          <w:lang w:val="en-NZ"/>
        </w:rPr>
      </w:pPr>
      <w:r>
        <w:t xml:space="preserve">This course is obviously algebra-heavy (though not in all standards, </w:t>
      </w:r>
      <w:proofErr w:type="spellStart"/>
      <w:r>
        <w:t>eg</w:t>
      </w:r>
      <w:proofErr w:type="spellEnd"/>
      <w:r>
        <w:t xml:space="preserve"> Critical Path Analysis). Therefore, 91261 </w:t>
      </w:r>
      <w:r w:rsidRPr="00B639A1">
        <w:rPr>
          <w:lang w:val="en-NZ"/>
        </w:rPr>
        <w:t>Apply algebraic methods in solving problems</w:t>
      </w:r>
      <w:r>
        <w:rPr>
          <w:lang w:val="en-NZ"/>
        </w:rPr>
        <w:t xml:space="preserve"> is the pre-requisite for this course.</w:t>
      </w:r>
    </w:p>
    <w:p w:rsidR="00B639A1" w:rsidRDefault="00B639A1" w:rsidP="00B639A1">
      <w:pPr>
        <w:rPr>
          <w:lang w:val="en-NZ"/>
        </w:rPr>
      </w:pPr>
      <w:r>
        <w:rPr>
          <w:lang w:val="en-NZ"/>
        </w:rPr>
        <w:t xml:space="preserve">In order to reduce the external loading, we no longer teach Complex Numbers. However, this standard </w:t>
      </w:r>
      <w:r w:rsidRPr="00B639A1">
        <w:rPr>
          <w:i/>
          <w:lang w:val="en-NZ"/>
        </w:rPr>
        <w:t>is</w:t>
      </w:r>
      <w:r>
        <w:rPr>
          <w:lang w:val="en-NZ"/>
        </w:rPr>
        <w:t xml:space="preserve"> a pre-requisite for some university courses. Students need to be aware of this fact.</w:t>
      </w:r>
    </w:p>
    <w:p w:rsidR="00F22806" w:rsidRDefault="00B639A1" w:rsidP="00F22806">
      <w:r>
        <w:rPr>
          <w:lang w:val="en-NZ"/>
        </w:rPr>
        <w:t xml:space="preserve">At the time of writing (2017) we are encouraging students to enter Math 199 through the University of Canterbury, as opposed to Scholarship Calculus. These students will need some background in </w:t>
      </w:r>
      <w:r>
        <w:rPr>
          <w:lang w:val="en-NZ"/>
        </w:rPr>
        <w:t>complex numbers (complex roots to polynomials only).</w:t>
      </w:r>
      <w:r w:rsidR="00F22806" w:rsidRPr="00F22806">
        <w:t xml:space="preserve"> </w:t>
      </w:r>
    </w:p>
    <w:p w:rsidR="005F2607" w:rsidRDefault="00F22806" w:rsidP="005F2607">
      <w:r>
        <w:t>Students are strongly advised to purchase a graphical calculator for this course.</w:t>
      </w:r>
      <w:r w:rsidR="005F2607">
        <w:t xml:space="preserve"> </w:t>
      </w:r>
    </w:p>
    <w:p w:rsidR="00B639A1" w:rsidRPr="005F2607" w:rsidRDefault="005F2607" w:rsidP="00B639A1">
      <w:r>
        <w:t>The Standards offered are specified in the appropriate course booklet.</w:t>
      </w:r>
    </w:p>
    <w:p w:rsidR="00B639A1" w:rsidRDefault="00B639A1" w:rsidP="00B639A1">
      <w:pPr>
        <w:pStyle w:val="ListParagraph"/>
        <w:numPr>
          <w:ilvl w:val="0"/>
          <w:numId w:val="25"/>
        </w:numPr>
      </w:pPr>
      <w:r>
        <w:t>Statistics</w:t>
      </w:r>
    </w:p>
    <w:p w:rsidR="00F22806" w:rsidRDefault="00B639A1" w:rsidP="00B639A1">
      <w:r>
        <w:t>This is a standard Statistics course, although students need to be aware that it does include some algebra too (</w:t>
      </w:r>
      <w:proofErr w:type="spellStart"/>
      <w:r>
        <w:t>eg</w:t>
      </w:r>
      <w:proofErr w:type="spellEnd"/>
      <w:r>
        <w:t xml:space="preserve"> solving simultaneous equa</w:t>
      </w:r>
      <w:r w:rsidR="00F22806">
        <w:t>t</w:t>
      </w:r>
      <w:r>
        <w:t>ions).</w:t>
      </w:r>
      <w:r w:rsidR="00F22806">
        <w:t xml:space="preserve"> For this reason, we have re-introduced some algebraic content into the Mathematical Studies course at Level 2 (Trigonometry). </w:t>
      </w:r>
    </w:p>
    <w:p w:rsidR="00F22806" w:rsidRDefault="00F22806" w:rsidP="00B639A1">
      <w:r>
        <w:t>Teachers should be aware that there will be some students pursuing this course who came from the Level 2 Mathematical Studies course. They should also be aware that many of these students have met with high levels of success in Level 3 Statistics.</w:t>
      </w:r>
    </w:p>
    <w:p w:rsidR="00F22806" w:rsidRDefault="00F22806" w:rsidP="00F22806">
      <w:r>
        <w:t>Students are strongly advised to purchase a graphical calculator for this course.</w:t>
      </w:r>
    </w:p>
    <w:p w:rsidR="005F2607" w:rsidRDefault="005F2607" w:rsidP="005F2607">
      <w:r>
        <w:t>The Standards offered are specified in the appropriate course booklet.</w:t>
      </w:r>
    </w:p>
    <w:p w:rsidR="00CC7CC4" w:rsidRDefault="00CC7CC4" w:rsidP="00B639A1">
      <w:r>
        <w:br w:type="page"/>
      </w:r>
    </w:p>
    <w:p w:rsidR="00394165" w:rsidRDefault="00CC7CC4" w:rsidP="00394165">
      <w:r>
        <w:rPr>
          <w:noProof/>
          <w:lang w:val="en-NZ" w:eastAsia="en-NZ"/>
        </w:rPr>
        <w:lastRenderedPageBreak/>
        <mc:AlternateContent>
          <mc:Choice Requires="wpc">
            <w:drawing>
              <wp:anchor distT="0" distB="0" distL="114300" distR="114300" simplePos="0" relativeHeight="251660288" behindDoc="0" locked="0" layoutInCell="1" allowOverlap="1" wp14:anchorId="359C7379" wp14:editId="4E06CA97">
                <wp:simplePos x="0" y="0"/>
                <wp:positionH relativeFrom="column">
                  <wp:posOffset>-586740</wp:posOffset>
                </wp:positionH>
                <wp:positionV relativeFrom="paragraph">
                  <wp:posOffset>215265</wp:posOffset>
                </wp:positionV>
                <wp:extent cx="7277100" cy="6156960"/>
                <wp:effectExtent l="0" t="0" r="0" b="0"/>
                <wp:wrapTopAndBottom/>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4" name="Text Box 24"/>
                        <wps:cNvSpPr txBox="1"/>
                        <wps:spPr>
                          <a:xfrm>
                            <a:off x="6652260" y="396240"/>
                            <a:ext cx="457200" cy="10402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45E6A" w:rsidRPr="00E45E6A" w:rsidRDefault="00E45E6A" w:rsidP="00E45E6A">
                              <w:pPr>
                                <w:jc w:val="center"/>
                                <w:rPr>
                                  <w:sz w:val="36"/>
                                  <w:szCs w:val="36"/>
                                </w:rPr>
                              </w:pPr>
                              <w:r w:rsidRPr="00E45E6A">
                                <w:rPr>
                                  <w:sz w:val="36"/>
                                  <w:szCs w:val="36"/>
                                </w:rPr>
                                <w:t>Year 11</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wps:wsp>
                        <wps:cNvPr id="23" name="Down Arrow 23"/>
                        <wps:cNvSpPr/>
                        <wps:spPr>
                          <a:xfrm>
                            <a:off x="3691384" y="2857500"/>
                            <a:ext cx="304800" cy="583860"/>
                          </a:xfrm>
                          <a:prstGeom prst="downArrow">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E45E6A" w:rsidRDefault="00E45E6A" w:rsidP="00E45E6A">
                              <w:pPr>
                                <w:pStyle w:val="NormalWeb"/>
                                <w:spacing w:before="0" w:beforeAutospacing="0" w:after="200" w:afterAutospacing="0" w:line="276" w:lineRule="auto"/>
                              </w:pPr>
                              <w:r>
                                <w:rPr>
                                  <w:rFonts w:eastAsia="Times New Roman" w:cs="Arial"/>
                                  <w:color w:val="000000"/>
                                  <w:sz w:val="20"/>
                                  <w:szCs w:val="20"/>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Down Arrow 21"/>
                        <wps:cNvSpPr/>
                        <wps:spPr>
                          <a:xfrm>
                            <a:off x="4934880" y="1432560"/>
                            <a:ext cx="304800" cy="422275"/>
                          </a:xfrm>
                          <a:prstGeom prst="downArrow">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E45E6A" w:rsidRDefault="00E45E6A" w:rsidP="00E45E6A">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Down Arrow 20"/>
                        <wps:cNvSpPr/>
                        <wps:spPr>
                          <a:xfrm>
                            <a:off x="2709744" y="2906940"/>
                            <a:ext cx="304800" cy="534420"/>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45E6A" w:rsidRDefault="00E45E6A" w:rsidP="00E45E6A">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Down Arrow 19"/>
                        <wps:cNvSpPr/>
                        <wps:spPr>
                          <a:xfrm>
                            <a:off x="1483020" y="2904060"/>
                            <a:ext cx="304800" cy="537300"/>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45E6A" w:rsidRDefault="00E45E6A" w:rsidP="00E45E6A">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1264920" y="396240"/>
                            <a:ext cx="1920240" cy="103632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4732020" y="396240"/>
                            <a:ext cx="1920240" cy="1036320"/>
                          </a:xfrm>
                          <a:prstGeom prst="rect">
                            <a:avLst/>
                          </a:prstGeom>
                          <a:noFill/>
                          <a:ln w="19050" cap="flat" cmpd="sng" algn="ctr">
                            <a:solidFill>
                              <a:sysClr val="windowText" lastClr="000000">
                                <a:lumMod val="95000"/>
                                <a:lumOff val="5000"/>
                              </a:sysClr>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CC7CC4" w:rsidRDefault="00CC7CC4" w:rsidP="00CC7CC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264920" y="1866720"/>
                            <a:ext cx="1920240" cy="103632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C7CC4" w:rsidRDefault="00CC7CC4" w:rsidP="00CC7CC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3528060" y="1870620"/>
                            <a:ext cx="1920240" cy="103632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C7CC4" w:rsidRDefault="00CC7CC4" w:rsidP="00CC7CC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68580" y="3448980"/>
                            <a:ext cx="1920240" cy="103632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C7CC4" w:rsidRDefault="00CC7CC4" w:rsidP="00CC7CC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2263140" y="3453720"/>
                            <a:ext cx="1920240" cy="1036320"/>
                          </a:xfrm>
                          <a:prstGeom prst="rect">
                            <a:avLst/>
                          </a:prstGeom>
                          <a:noFill/>
                          <a:ln>
                            <a:solidFill>
                              <a:schemeClr val="tx1">
                                <a:lumMod val="95000"/>
                                <a:lumOff val="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CC7CC4" w:rsidRDefault="00CC7CC4" w:rsidP="00CC7CC4">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Text Box 3"/>
                        <wps:cNvSpPr txBox="1"/>
                        <wps:spPr>
                          <a:xfrm>
                            <a:off x="4732020" y="396240"/>
                            <a:ext cx="1920240" cy="1036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C7CC4" w:rsidRPr="00CC7CC4" w:rsidRDefault="00CC7CC4" w:rsidP="00CC7CC4">
                              <w:pPr>
                                <w:jc w:val="center"/>
                                <w:rPr>
                                  <w:sz w:val="36"/>
                                  <w:szCs w:val="36"/>
                                </w:rPr>
                              </w:pPr>
                              <w:r w:rsidRPr="00CC7CC4">
                                <w:rPr>
                                  <w:sz w:val="36"/>
                                  <w:szCs w:val="36"/>
                                </w:rPr>
                                <w:t>Numeracy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Text Box 3"/>
                        <wps:cNvSpPr txBox="1"/>
                        <wps:spPr>
                          <a:xfrm>
                            <a:off x="1264920" y="1870620"/>
                            <a:ext cx="1920240" cy="1036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C7CC4" w:rsidRPr="00CC7CC4" w:rsidRDefault="00CC7CC4" w:rsidP="00CC7CC4">
                              <w:pPr>
                                <w:jc w:val="center"/>
                                <w:rPr>
                                  <w:sz w:val="36"/>
                                  <w:szCs w:val="36"/>
                                </w:rPr>
                              </w:pPr>
                              <w:r w:rsidRPr="00CC7CC4">
                                <w:rPr>
                                  <w:sz w:val="36"/>
                                  <w:szCs w:val="36"/>
                                </w:rPr>
                                <w:t>Level 2 Mathematics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Text Box 3"/>
                        <wps:cNvSpPr txBox="1"/>
                        <wps:spPr>
                          <a:xfrm>
                            <a:off x="3528060" y="1870620"/>
                            <a:ext cx="1920240" cy="1036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C7CC4" w:rsidRPr="00CC7CC4" w:rsidRDefault="00CC7CC4" w:rsidP="00CC7CC4">
                              <w:pPr>
                                <w:jc w:val="center"/>
                                <w:rPr>
                                  <w:sz w:val="36"/>
                                  <w:szCs w:val="36"/>
                                </w:rPr>
                              </w:pPr>
                              <w:r>
                                <w:rPr>
                                  <w:rFonts w:eastAsia="Gill Sans MT" w:cs="Arial"/>
                                  <w:color w:val="000000"/>
                                </w:rPr>
                                <w:t> </w:t>
                              </w:r>
                              <w:r w:rsidRPr="00CC7CC4">
                                <w:rPr>
                                  <w:sz w:val="36"/>
                                  <w:szCs w:val="36"/>
                                </w:rPr>
                                <w:t>Level 2 Mathematic</w:t>
                              </w:r>
                              <w:r>
                                <w:rPr>
                                  <w:sz w:val="36"/>
                                  <w:szCs w:val="36"/>
                                </w:rPr>
                                <w:t>al Studies</w:t>
                              </w:r>
                            </w:p>
                            <w:p w:rsidR="00CC7CC4" w:rsidRDefault="00CC7CC4" w:rsidP="00CC7CC4">
                              <w:pPr>
                                <w:pStyle w:val="NormalWeb"/>
                                <w:spacing w:before="0" w:beforeAutospacing="0" w:after="200" w:afterAutospacing="0" w:line="276" w:lineRule="auto"/>
                              </w:pP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4" name="Text Box 3"/>
                        <wps:cNvSpPr txBox="1"/>
                        <wps:spPr>
                          <a:xfrm>
                            <a:off x="2263140" y="3453720"/>
                            <a:ext cx="1920240" cy="1036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C7CC4" w:rsidRPr="00CC7CC4" w:rsidRDefault="00CC7CC4" w:rsidP="00CC7CC4">
                              <w:pPr>
                                <w:jc w:val="center"/>
                                <w:rPr>
                                  <w:sz w:val="36"/>
                                  <w:szCs w:val="36"/>
                                </w:rPr>
                              </w:pPr>
                              <w:r w:rsidRPr="00CC7CC4">
                                <w:rPr>
                                  <w:sz w:val="36"/>
                                  <w:szCs w:val="36"/>
                                </w:rPr>
                                <w:t xml:space="preserve">Level 3 </w:t>
                              </w:r>
                              <w:r>
                                <w:rPr>
                                  <w:sz w:val="36"/>
                                  <w:szCs w:val="36"/>
                                </w:rPr>
                                <w:t>Statistics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Text Box 3"/>
                        <wps:cNvSpPr txBox="1"/>
                        <wps:spPr>
                          <a:xfrm>
                            <a:off x="68580" y="3448980"/>
                            <a:ext cx="1920240" cy="1036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C7CC4" w:rsidRDefault="00CC7CC4" w:rsidP="00CC7CC4">
                              <w:pPr>
                                <w:jc w:val="center"/>
                              </w:pPr>
                              <w:r>
                                <w:rPr>
                                  <w:rFonts w:eastAsia="Gill Sans MT" w:cs="Arial"/>
                                  <w:color w:val="000000"/>
                                </w:rPr>
                                <w:t> </w:t>
                              </w:r>
                              <w:r w:rsidRPr="00CC7CC4">
                                <w:rPr>
                                  <w:sz w:val="36"/>
                                  <w:szCs w:val="36"/>
                                </w:rPr>
                                <w:t xml:space="preserve">Level </w:t>
                              </w:r>
                              <w:r>
                                <w:rPr>
                                  <w:sz w:val="36"/>
                                  <w:szCs w:val="36"/>
                                </w:rPr>
                                <w:t>3</w:t>
                              </w:r>
                              <w:r w:rsidRPr="00CC7CC4">
                                <w:rPr>
                                  <w:sz w:val="36"/>
                                  <w:szCs w:val="36"/>
                                </w:rPr>
                                <w:t xml:space="preserve"> </w:t>
                              </w:r>
                              <w:r>
                                <w:rPr>
                                  <w:sz w:val="36"/>
                                  <w:szCs w:val="36"/>
                                </w:rPr>
                                <w:t>Calculus</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Down Arrow 17"/>
                        <wps:cNvSpPr/>
                        <wps:spPr>
                          <a:xfrm>
                            <a:off x="2034540" y="1436460"/>
                            <a:ext cx="304800" cy="422640"/>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Down Arrow 18"/>
                        <wps:cNvSpPr/>
                        <wps:spPr>
                          <a:xfrm rot="18924416">
                            <a:off x="3200564" y="1289514"/>
                            <a:ext cx="304800" cy="654907"/>
                          </a:xfrm>
                          <a:prstGeom prst="downArrow">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E45E6A" w:rsidRDefault="00E45E6A" w:rsidP="00E45E6A">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 name="Text Box 3"/>
                        <wps:cNvSpPr txBox="1"/>
                        <wps:spPr>
                          <a:xfrm>
                            <a:off x="1264920" y="396240"/>
                            <a:ext cx="1920240" cy="103632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C7CC4" w:rsidRPr="00CC7CC4" w:rsidRDefault="00CC7CC4" w:rsidP="00CC7CC4">
                              <w:pPr>
                                <w:jc w:val="center"/>
                                <w:rPr>
                                  <w:sz w:val="36"/>
                                  <w:szCs w:val="36"/>
                                </w:rPr>
                              </w:pPr>
                              <w:r w:rsidRPr="00CC7CC4">
                                <w:rPr>
                                  <w:sz w:val="36"/>
                                  <w:szCs w:val="36"/>
                                </w:rPr>
                                <w:t>Level 1 Mathematics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Text Box 24"/>
                        <wps:cNvSpPr txBox="1"/>
                        <wps:spPr>
                          <a:xfrm>
                            <a:off x="6657000" y="3423240"/>
                            <a:ext cx="457200" cy="10401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45E6A" w:rsidRPr="00E45E6A" w:rsidRDefault="00E45E6A" w:rsidP="00E45E6A">
                              <w:pPr>
                                <w:pStyle w:val="NormalWeb"/>
                                <w:spacing w:before="0" w:beforeAutospacing="0" w:after="200" w:afterAutospacing="0" w:line="276" w:lineRule="auto"/>
                                <w:jc w:val="center"/>
                                <w:rPr>
                                  <w:rFonts w:asciiTheme="minorHAnsi" w:hAnsiTheme="minorHAnsi"/>
                                </w:rPr>
                              </w:pPr>
                              <w:r w:rsidRPr="00E45E6A">
                                <w:rPr>
                                  <w:rFonts w:asciiTheme="minorHAnsi" w:eastAsia="Gill Sans MT" w:hAnsiTheme="minorHAnsi" w:cs="Arial"/>
                                  <w:color w:val="000000"/>
                                  <w:sz w:val="36"/>
                                  <w:szCs w:val="36"/>
                                  <w:lang w:val="en-US"/>
                                </w:rPr>
                                <w:t>Year 13</w:t>
                              </w:r>
                            </w:p>
                          </w:txbxContent>
                        </wps:txbx>
                        <wps:bodyPr rot="0" spcFirstLastPara="0" vert="vert" wrap="square" lIns="91440" tIns="45720" rIns="91440" bIns="45720" numCol="1" spcCol="0" rtlCol="0" fromWordArt="0" anchor="t" anchorCtr="0" forceAA="0" compatLnSpc="1">
                          <a:prstTxWarp prst="textNoShape">
                            <a:avLst/>
                          </a:prstTxWarp>
                          <a:noAutofit/>
                        </wps:bodyPr>
                      </wps:wsp>
                      <wps:wsp>
                        <wps:cNvPr id="26" name="Text Box 24"/>
                        <wps:cNvSpPr txBox="1"/>
                        <wps:spPr>
                          <a:xfrm>
                            <a:off x="6659880" y="1878066"/>
                            <a:ext cx="457200" cy="10401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E45E6A" w:rsidRPr="00E45E6A" w:rsidRDefault="00E45E6A" w:rsidP="00E45E6A">
                              <w:pPr>
                                <w:pStyle w:val="NormalWeb"/>
                                <w:spacing w:before="0" w:beforeAutospacing="0" w:after="200" w:afterAutospacing="0" w:line="276" w:lineRule="auto"/>
                                <w:jc w:val="center"/>
                                <w:rPr>
                                  <w:rFonts w:asciiTheme="minorHAnsi" w:hAnsiTheme="minorHAnsi"/>
                                </w:rPr>
                              </w:pPr>
                              <w:r w:rsidRPr="00E45E6A">
                                <w:rPr>
                                  <w:rFonts w:asciiTheme="minorHAnsi" w:eastAsia="Gill Sans MT" w:hAnsiTheme="minorHAnsi" w:cs="Arial"/>
                                  <w:color w:val="000000"/>
                                  <w:sz w:val="36"/>
                                  <w:szCs w:val="36"/>
                                  <w:lang w:val="en-US"/>
                                </w:rPr>
                                <w:t>Year 12</w:t>
                              </w:r>
                            </w:p>
                          </w:txbxContent>
                        </wps:txbx>
                        <wps:bodyPr rot="0" spcFirstLastPara="0" vert="vert" wrap="square" lIns="91440" tIns="45720" rIns="91440" bIns="45720" numCol="1" spcCol="0" rtlCol="0" fromWordArt="0" anchor="t" anchorCtr="0" forceAA="0" compatLnSpc="1">
                          <a:prstTxWarp prst="textNoShape">
                            <a:avLst/>
                          </a:prstTxWarp>
                          <a:noAutofit/>
                        </wps:bodyPr>
                      </wps:wsp>
                      <wps:wsp>
                        <wps:cNvPr id="28" name="Down Arrow 28"/>
                        <wps:cNvSpPr/>
                        <wps:spPr>
                          <a:xfrm>
                            <a:off x="4294800" y="5110140"/>
                            <a:ext cx="304800" cy="537210"/>
                          </a:xfrm>
                          <a:prstGeom prst="downArrow">
                            <a:avLst/>
                          </a:prstGeom>
                          <a:noFill/>
                          <a:ln w="19050" cap="flat" cmpd="sng" algn="ctr">
                            <a:solidFill>
                              <a:sysClr val="windowText" lastClr="000000"/>
                            </a:solidFill>
                            <a:prstDash val="solid"/>
                          </a:ln>
                          <a:effectLst/>
                        </wps:spPr>
                        <wps:style>
                          <a:lnRef idx="2">
                            <a:schemeClr val="accent1">
                              <a:shade val="50000"/>
                            </a:schemeClr>
                          </a:lnRef>
                          <a:fillRef idx="1">
                            <a:schemeClr val="accent1"/>
                          </a:fillRef>
                          <a:effectRef idx="0">
                            <a:schemeClr val="accent1"/>
                          </a:effectRef>
                          <a:fontRef idx="minor">
                            <a:schemeClr val="lt1"/>
                          </a:fontRef>
                        </wps:style>
                        <wps:txbx>
                          <w:txbxContent>
                            <w:p w:rsidR="00BE3437" w:rsidRDefault="00BE3437" w:rsidP="00BE3437">
                              <w:pPr>
                                <w:pStyle w:val="NormalWeb"/>
                                <w:spacing w:before="0" w:beforeAutospacing="0" w:after="200" w:afterAutospacing="0" w:line="276" w:lineRule="auto"/>
                              </w:pPr>
                              <w:r>
                                <w:rPr>
                                  <w:rFonts w:eastAsia="Times New Roman" w:cs="Arial"/>
                                  <w:color w:val="000000"/>
                                  <w:sz w:val="20"/>
                                  <w:szCs w:val="20"/>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Down Arrow 29"/>
                        <wps:cNvSpPr/>
                        <wps:spPr>
                          <a:xfrm>
                            <a:off x="5209200" y="5087280"/>
                            <a:ext cx="304800" cy="583565"/>
                          </a:xfrm>
                          <a:prstGeom prst="downArrow">
                            <a:avLst/>
                          </a:prstGeom>
                          <a:noFill/>
                          <a:ln>
                            <a:solidFill>
                              <a:schemeClr val="tx1"/>
                            </a:solidFill>
                            <a:prstDash val="sysDash"/>
                          </a:ln>
                        </wps:spPr>
                        <wps:style>
                          <a:lnRef idx="2">
                            <a:schemeClr val="accent1">
                              <a:shade val="50000"/>
                            </a:schemeClr>
                          </a:lnRef>
                          <a:fillRef idx="1">
                            <a:schemeClr val="accent1"/>
                          </a:fillRef>
                          <a:effectRef idx="0">
                            <a:schemeClr val="accent1"/>
                          </a:effectRef>
                          <a:fontRef idx="minor">
                            <a:schemeClr val="lt1"/>
                          </a:fontRef>
                        </wps:style>
                        <wps:txbx>
                          <w:txbxContent>
                            <w:p w:rsidR="00BE3437" w:rsidRDefault="00BE3437" w:rsidP="00BE3437">
                              <w:pPr>
                                <w:pStyle w:val="NormalWeb"/>
                                <w:spacing w:before="0" w:beforeAutospacing="0" w:after="200" w:afterAutospacing="0" w:line="276" w:lineRule="auto"/>
                              </w:pPr>
                              <w:r>
                                <w:rPr>
                                  <w:rFonts w:eastAsia="Times New Roman" w:cs="Arial"/>
                                  <w:color w:val="000000"/>
                                  <w:sz w:val="20"/>
                                  <w:szCs w:val="20"/>
                                  <w:lang w:val="en-US"/>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Text Box 30"/>
                        <wps:cNvSpPr txBox="1"/>
                        <wps:spPr>
                          <a:xfrm>
                            <a:off x="3965704" y="5670845"/>
                            <a:ext cx="1002536" cy="4861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E3437" w:rsidRDefault="00BE3437">
                              <w:r>
                                <w:t>Recommended Pathway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1" name="Text Box 30"/>
                        <wps:cNvSpPr txBox="1"/>
                        <wps:spPr>
                          <a:xfrm>
                            <a:off x="5056800" y="5670845"/>
                            <a:ext cx="1002030" cy="485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E3437" w:rsidRPr="00BE3437" w:rsidRDefault="00BE3437" w:rsidP="00BE3437">
                              <w:pPr>
                                <w:pStyle w:val="NormalWeb"/>
                                <w:spacing w:before="0" w:beforeAutospacing="0" w:after="200" w:afterAutospacing="0" w:line="276" w:lineRule="auto"/>
                                <w:rPr>
                                  <w:rFonts w:asciiTheme="minorHAnsi" w:hAnsiTheme="minorHAnsi"/>
                                </w:rPr>
                              </w:pPr>
                              <w:r w:rsidRPr="00BE3437">
                                <w:rPr>
                                  <w:rFonts w:asciiTheme="minorHAnsi" w:eastAsia="Gill Sans MT" w:hAnsiTheme="minorHAnsi" w:cs="Arial"/>
                                  <w:color w:val="000000"/>
                                  <w:sz w:val="20"/>
                                  <w:szCs w:val="20"/>
                                  <w:lang w:val="en-US"/>
                                </w:rPr>
                                <w:t>Possible Pathway</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2" name="Text Box 32"/>
                        <wps:cNvSpPr txBox="1"/>
                        <wps:spPr>
                          <a:xfrm>
                            <a:off x="114300" y="5617505"/>
                            <a:ext cx="3070860" cy="4937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E3437" w:rsidRDefault="00BE3437" w:rsidP="00BE3437">
                              <w:pPr>
                                <w:pStyle w:val="Heading2"/>
                              </w:pPr>
                              <w:r>
                                <w:t>Mathematics courses: schematic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359C7379" id="Canvas 1" o:spid="_x0000_s1028" editas="canvas" style="position:absolute;margin-left:-46.2pt;margin-top:16.95pt;width:573pt;height:484.8pt;z-index:251660288" coordsize="72771,61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width:72771;height:61569;visibility:visible;mso-wrap-style:square">
                  <v:fill o:detectmouseclick="t"/>
                  <v:path o:connecttype="none"/>
                </v:shape>
                <v:shape id="Text Box 24" o:spid="_x0000_s1030" type="#_x0000_t202" style="position:absolute;left:66522;top:3962;width:4572;height:10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0hPkMQA&#10;AADbAAAADwAAAGRycy9kb3ducmV2LnhtbESPT2vCQBTE70K/w/IKvenGUKSNriIVqV6KSYVeH9ln&#10;Esy+TbPb/PHTd4VCj8PM/IZZbQZTi45aV1lWMJ9FIIhzqysuFJw/99MXEM4ja6wtk4KRHGzWD5MV&#10;Jtr2nFKX+UIECLsEFZTeN4mULi/JoJvZhjh4F9sa9EG2hdQt9gFuahlH0UIarDgslNjQW0n5Nfsx&#10;CnI0t9NHZ1/Hiz6n9e79+/jVoFJPj8N2CcLT4P/Df+2DVhA/w/1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NIT5DEAAAA2wAAAA8AAAAAAAAAAAAAAAAAmAIAAGRycy9k&#10;b3ducmV2LnhtbFBLBQYAAAAABAAEAPUAAACJAwAAAAA=&#10;" fillcolor="white [3201]" stroked="f" strokeweight=".5pt">
                  <v:textbox style="layout-flow:vertical">
                    <w:txbxContent>
                      <w:p w:rsidR="00E45E6A" w:rsidRPr="00E45E6A" w:rsidRDefault="00E45E6A" w:rsidP="00E45E6A">
                        <w:pPr>
                          <w:jc w:val="center"/>
                          <w:rPr>
                            <w:sz w:val="36"/>
                            <w:szCs w:val="36"/>
                          </w:rPr>
                        </w:pPr>
                        <w:r w:rsidRPr="00E45E6A">
                          <w:rPr>
                            <w:sz w:val="36"/>
                            <w:szCs w:val="36"/>
                          </w:rPr>
                          <w:t>Year 11</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23" o:spid="_x0000_s1031" type="#_x0000_t67" style="position:absolute;left:36913;top:28575;width:3048;height:58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PxTsUA&#10;AADbAAAADwAAAGRycy9kb3ducmV2LnhtbESPX2vCQBDE3wv9DscWfKuXWi0lekrQFgqC+O/FtzW3&#10;JqG5vZBbNX57Tyj0cZiZ3zCTWedqdaE2VJ4NvPUTUMS5txUXBva779dPUEGQLdaeycCNAsymz08T&#10;TK2/8oYuWylUhHBI0UAp0qRah7wkh6HvG+LonXzrUKJsC21bvEa4q/UgST60w4rjQokNzUvKf7dn&#10;Z2D5lW1kOFpkNzkuD/WqGuW79cGY3kuXjUEJdfIf/mv/WAODd3h8iT9A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6g/FOxQAAANsAAAAPAAAAAAAAAAAAAAAAAJgCAABkcnMv&#10;ZG93bnJldi54bWxQSwUGAAAAAAQABAD1AAAAigMAAAAA&#10;" adj="15962" filled="f" strokecolor="black [3213]" strokeweight="1.5pt">
                  <v:stroke dashstyle="3 1"/>
                  <v:textbox>
                    <w:txbxContent>
                      <w:p w:rsidR="00E45E6A" w:rsidRDefault="00E45E6A" w:rsidP="00E45E6A">
                        <w:pPr>
                          <w:pStyle w:val="NormalWeb"/>
                          <w:spacing w:before="0" w:beforeAutospacing="0" w:after="200" w:afterAutospacing="0" w:line="276" w:lineRule="auto"/>
                        </w:pPr>
                        <w:r>
                          <w:rPr>
                            <w:rFonts w:eastAsia="Times New Roman" w:cs="Arial"/>
                            <w:color w:val="000000"/>
                            <w:sz w:val="20"/>
                            <w:szCs w:val="20"/>
                            <w:lang w:val="en-US"/>
                          </w:rPr>
                          <w:t> </w:t>
                        </w:r>
                      </w:p>
                    </w:txbxContent>
                  </v:textbox>
                </v:shape>
                <v:shape id="Down Arrow 21" o:spid="_x0000_s1032" type="#_x0000_t67" style="position:absolute;left:49348;top:14325;width:3048;height:42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kCP8EA&#10;AADbAAAADwAAAGRycy9kb3ducmV2LnhtbESPT4vCMBTE74LfITzBm6atsEg1igounmS36v3RPPvH&#10;5qU0Wa1++s3CgsdhZn7DLNe9acSdOldZVhBPIxDEudUVFwrOp/1kDsJ5ZI2NZVLwJAfr1XCwxFTb&#10;B3/TPfOFCBB2KSoovW9TKV1ekkE3tS1x8K62M+iD7AqpO3wEuGlkEkUf0mDFYaHElnYl5bfsxyj4&#10;vPRfVZzIuM68PJrt7FXzpVZqPOo3CxCeev8O/7cPWkESw9+X8AP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lZAj/BAAAA2wAAAA8AAAAAAAAAAAAAAAAAmAIAAGRycy9kb3du&#10;cmV2LnhtbFBLBQYAAAAABAAEAPUAAACGAwAAAAA=&#10;" adj="13805" filled="f" strokecolor="black [3213]" strokeweight="1.5pt">
                  <v:stroke dashstyle="3 1"/>
                  <v:textbox>
                    <w:txbxContent>
                      <w:p w:rsidR="00E45E6A" w:rsidRDefault="00E45E6A" w:rsidP="00E45E6A">
                        <w:pPr>
                          <w:rPr>
                            <w:rFonts w:eastAsia="Times New Roman"/>
                          </w:rPr>
                        </w:pPr>
                      </w:p>
                    </w:txbxContent>
                  </v:textbox>
                </v:shape>
                <v:shape id="Down Arrow 20" o:spid="_x0000_s1033" type="#_x0000_t67" style="position:absolute;left:27097;top:29069;width:3048;height:53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GCxMAA&#10;AADbAAAADwAAAGRycy9kb3ducmV2LnhtbERPTWuDQBC9F/Iflgn01qwaaIPNKiEQmpNgmhx6G9yp&#10;St1ZcafR/vvuodDj433vy8UN6k5T6D0bSDcJKOLG255bA9f309MOVBBki4NnMvBDAcpi9bDH3PqZ&#10;a7pfpFUxhEOOBjqRMdc6NB05DBs/Ekfu008OJcKp1XbCOYa7QWdJ8qwd9hwbOhzp2FHzdfl2Bird&#10;ZCeppKpu9iOx/Utav21TYx7Xy+EVlNAi/+I/99kayOL6+CX+AF38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MGCxMAAAADbAAAADwAAAAAAAAAAAAAAAACYAgAAZHJzL2Rvd25y&#10;ZXYueG1sUEsFBgAAAAAEAAQA9QAAAIUDAAAAAA==&#10;" adj="15440" filled="f" strokecolor="black [3213]" strokeweight="1.5pt">
                  <v:textbox>
                    <w:txbxContent>
                      <w:p w:rsidR="00E45E6A" w:rsidRDefault="00E45E6A" w:rsidP="00E45E6A">
                        <w:pPr>
                          <w:rPr>
                            <w:rFonts w:eastAsia="Times New Roman"/>
                          </w:rPr>
                        </w:pPr>
                      </w:p>
                    </w:txbxContent>
                  </v:textbox>
                </v:shape>
                <v:shape id="Down Arrow 19" o:spid="_x0000_s1034" type="#_x0000_t67" style="position:absolute;left:14830;top:29040;width:3048;height:5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DlCcEA&#10;AADbAAAADwAAAGRycy9kb3ducmV2LnhtbERPTWvCQBC9C/0PyxR6001bEE1dpVqEetNYCr0N2TEJ&#10;Zmfj7qjpv+8WBG/zeJ8zW/SuVRcKsfFs4HmUgSIuvW24MvC1Xw8noKIgW2w9k4FfirCYPwxmmFt/&#10;5R1dCqlUCuGYo4FapMu1jmVNDuPId8SJO/jgUBIMlbYBrynctfoly8baYcOpocaOVjWVx+LsDHxU&#10;B9r0EpbH17I4nXY/W8HvrTFPj/37GyihXu7im/vTpvlT+P8lHaDn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0A5QnBAAAA2wAAAA8AAAAAAAAAAAAAAAAAmAIAAGRycy9kb3du&#10;cmV2LnhtbFBLBQYAAAAABAAEAPUAAACGAwAAAAA=&#10;" adj="15473" filled="f" strokecolor="black [3213]" strokeweight="1.5pt">
                  <v:textbox>
                    <w:txbxContent>
                      <w:p w:rsidR="00E45E6A" w:rsidRDefault="00E45E6A" w:rsidP="00E45E6A">
                        <w:pPr>
                          <w:rPr>
                            <w:rFonts w:eastAsia="Times New Roman"/>
                          </w:rPr>
                        </w:pPr>
                      </w:p>
                    </w:txbxContent>
                  </v:textbox>
                </v:shape>
                <v:rect id="Rectangle 2" o:spid="_x0000_s1035" style="position:absolute;left:12649;top:3962;width:19202;height:10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5CucQA&#10;AADaAAAADwAAAGRycy9kb3ducmV2LnhtbESPzWrDMBCE74W+g9hCL6WRk4MJbpRQ2qb0kEucXnpb&#10;pI1tYq2EpfgnT18FAjkOM/MNs9qMthU9daFxrGA+y0AQa2carhT8HravSxAhIhtsHZOCiQJs1o8P&#10;KyyMG3hPfRkrkSAcClRQx+gLKYOuyWKYOU+cvKPrLMYku0qaDocEt61cZFkuLTacFmr09FGTPpVn&#10;q+D7svvTHs+HL+mny2cz5frFolLPT+P7G4hIY7yHb+0fo2AB1yvpBsj1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OQrnEAAAA2gAAAA8AAAAAAAAAAAAAAAAAmAIAAGRycy9k&#10;b3ducmV2LnhtbFBLBQYAAAAABAAEAPUAAACJAwAAAAA=&#10;" filled="f" strokecolor="#0d0d0d [3069]" strokeweight="1.5pt"/>
                <v:rect id="Rectangle 4" o:spid="_x0000_s1036" style="position:absolute;left:47320;top:3962;width:19202;height:10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0S6vMEA&#10;AADaAAAADwAAAGRycy9kb3ducmV2LnhtbESPzYrCMBSF94LvEK4wO00VkaEaRURhQGZRp7q+Ntem&#10;2tyUJqOdt58IgsvD+fk4i1Vna3Gn1leOFYxHCQjiwumKSwX5z274CcIHZI21Y1LwRx5Wy35vgal2&#10;D87ofgiliCPsU1RgQmhSKX1hyKIfuYY4ehfXWgxRtqXULT7iuK3lJElm0mLFkWCwoY2h4nb4tZFb&#10;F9/bbHvS2cXk4bQ/H91V75T6GHTrOYhAXXiHX+0vrWAKzyvxBsj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NEurzBAAAA2gAAAA8AAAAAAAAAAAAAAAAAmAIAAGRycy9kb3du&#10;cmV2LnhtbFBLBQYAAAAABAAEAPUAAACGAwAAAAA=&#10;" filled="f" strokecolor="#0d0d0d" strokeweight="1.5pt">
                  <v:textbox>
                    <w:txbxContent>
                      <w:p w:rsidR="00CC7CC4" w:rsidRDefault="00CC7CC4" w:rsidP="00CC7CC4">
                        <w:pPr>
                          <w:rPr>
                            <w:rFonts w:eastAsia="Times New Roman"/>
                          </w:rPr>
                        </w:pPr>
                      </w:p>
                    </w:txbxContent>
                  </v:textbox>
                </v:rect>
                <v:rect id="Rectangle 6" o:spid="_x0000_s1037" style="position:absolute;left:12649;top:18667;width:19202;height:10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VEusMA&#10;AADaAAAADwAAAGRycy9kb3ducmV2LnhtbESPQWvCQBSE74L/YXmFXkQ37SFIdBOktqWHXqpevD12&#10;n0kw+3bJrpr467uFgsdhZr5h1tVgO3GlPrSOFbwsMhDE2pmWawWH/cd8CSJEZIOdY1IwUoCqnE7W&#10;WBh34x+67mItEoRDgQqaGH0hZdANWQwL54mTd3K9xZhkX0vT4y3BbSdfsyyXFltOCw16emtIn3cX&#10;q+Dz/n3UHi/7d+nH+7Ydcz2zqNTz07BZgYg0xEf4v/1lFOTwdyXdAFn+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rVEusMAAADaAAAADwAAAAAAAAAAAAAAAACYAgAAZHJzL2Rv&#10;d25yZXYueG1sUEsFBgAAAAAEAAQA9QAAAIgDAAAAAA==&#10;" filled="f" strokecolor="#0d0d0d [3069]" strokeweight="1.5pt">
                  <v:textbox>
                    <w:txbxContent>
                      <w:p w:rsidR="00CC7CC4" w:rsidRDefault="00CC7CC4" w:rsidP="00CC7CC4">
                        <w:pPr>
                          <w:rPr>
                            <w:rFonts w:eastAsia="Times New Roman"/>
                          </w:rPr>
                        </w:pPr>
                      </w:p>
                    </w:txbxContent>
                  </v:textbox>
                </v:rect>
                <v:rect id="Rectangle 7" o:spid="_x0000_s1038" style="position:absolute;left:35280;top:18706;width:19203;height:10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nhIcMA&#10;AADaAAAADwAAAGRycy9kb3ducmV2LnhtbESPzW7CMBCE70h9B2sr9YKK0x4AhTio6p849ELg0tvK&#10;XpKo8dqKDSQ8Pa6ExHE0M99oivVgO3GiPrSOFbzMMhDE2pmWawX73dfzEkSIyAY7x6RgpADr8mFS&#10;YG7cmbd0qmItEoRDjgqaGH0uZdANWQwz54mTd3C9xZhkX0vT4znBbSdfs2wuLbacFhr09N6Q/quO&#10;VsH35edXezzuPqUfLx/tONdTi0o9PQ5vKxCRhngP39obo2AB/1fSDZD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fnhIcMAAADaAAAADwAAAAAAAAAAAAAAAACYAgAAZHJzL2Rv&#10;d25yZXYueG1sUEsFBgAAAAAEAAQA9QAAAIgDAAAAAA==&#10;" filled="f" strokecolor="#0d0d0d [3069]" strokeweight="1.5pt">
                  <v:textbox>
                    <w:txbxContent>
                      <w:p w:rsidR="00CC7CC4" w:rsidRDefault="00CC7CC4" w:rsidP="00CC7CC4">
                        <w:pPr>
                          <w:rPr>
                            <w:rFonts w:eastAsia="Times New Roman"/>
                          </w:rPr>
                        </w:pPr>
                      </w:p>
                    </w:txbxContent>
                  </v:textbox>
                </v:rect>
                <v:rect id="Rectangle 8" o:spid="_x0000_s1039" style="position:absolute;left:685;top:34489;width:19203;height:10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Z1U74A&#10;AADaAAAADwAAAGRycy9kb3ducmV2LnhtbERPu4oCMRTtF/yHcAWbRTNayDIaRXxhYbO6zXaX5Doz&#10;OLkJk6gzfr0pBMvDec+Xra3FnZpQOVYwHmUgiLUzFRcK/s674Q+IEJEN1o5JQUcBlove1xxz4x78&#10;S/dTLEQK4ZCjgjJGn0sZdEkWw8h54sRdXGMxJtgU0jT4SOG2lpMsm0qLFaeGEj2tS9LX080q2D+P&#10;/9rj7byVvntuqm6qvy0qNei3qxmISG38iN/ug1GQtqYr6QbIx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hmdVO+AAAA2gAAAA8AAAAAAAAAAAAAAAAAmAIAAGRycy9kb3ducmV2&#10;LnhtbFBLBQYAAAAABAAEAPUAAACDAwAAAAA=&#10;" filled="f" strokecolor="#0d0d0d [3069]" strokeweight="1.5pt">
                  <v:textbox>
                    <w:txbxContent>
                      <w:p w:rsidR="00CC7CC4" w:rsidRDefault="00CC7CC4" w:rsidP="00CC7CC4">
                        <w:pPr>
                          <w:rPr>
                            <w:rFonts w:eastAsia="Times New Roman"/>
                          </w:rPr>
                        </w:pPr>
                      </w:p>
                    </w:txbxContent>
                  </v:textbox>
                </v:rect>
                <v:rect id="Rectangle 9" o:spid="_x0000_s1040" style="position:absolute;left:22631;top:34537;width:19202;height:10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rQyMMA&#10;AADaAAAADwAAAGRycy9kb3ducmV2LnhtbESPzW7CMBCE70h9B2sr9YKK0x4QhDio6p849ELg0tvK&#10;XpKo8dqKDSQ8Pa6ExHE0M99oivVgO3GiPrSOFbzMMhDE2pmWawX73dfzAkSIyAY7x6RgpADr8mFS&#10;YG7cmbd0qmItEoRDjgqaGH0uZdANWQwz54mTd3C9xZhkX0vT4znBbSdfs2wuLbacFhr09N6Q/quO&#10;VsH35edXezzuPqUfLx/tONdTi0o9PQ5vKxCRhngP39obo2AJ/1fSDZDl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rQyMMAAADaAAAADwAAAAAAAAAAAAAAAACYAgAAZHJzL2Rv&#10;d25yZXYueG1sUEsFBgAAAAAEAAQA9QAAAIgDAAAAAA==&#10;" filled="f" strokecolor="#0d0d0d [3069]" strokeweight="1.5pt">
                  <v:textbox>
                    <w:txbxContent>
                      <w:p w:rsidR="00CC7CC4" w:rsidRDefault="00CC7CC4" w:rsidP="00CC7CC4">
                        <w:pPr>
                          <w:rPr>
                            <w:rFonts w:eastAsia="Times New Roman"/>
                          </w:rPr>
                        </w:pPr>
                      </w:p>
                    </w:txbxContent>
                  </v:textbox>
                </v:rect>
                <v:shape id="Text Box 3" o:spid="_x0000_s1041" type="#_x0000_t202" style="position:absolute;left:47320;top:3962;width:19202;height:10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xLEsQA&#10;AADbAAAADwAAAGRycy9kb3ducmV2LnhtbESPQU8CMRCF7yT+h2ZMvEkXY4SsFKJGgsQTi3qebMfd&#10;hu10aQus/945kHCbyXvz3jfz5eA7daKYXGADk3EBirgO1nFj4Gu3up+BShnZYheYDPxRguXiZjTH&#10;0oYzb+lU5UZJCKcSDbQ596XWqW7JYxqHnli03xA9Zlljo23Es4T7Tj8UxZP26FgaWuzpraV6Xx29&#10;gcN33D1O3PvPqttU7jDdf76ucWrM3e3w8gwq05Cv5sv1hxV8oZdfZAC9+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08SxLEAAAA2wAAAA8AAAAAAAAAAAAAAAAAmAIAAGRycy9k&#10;b3ducmV2LnhtbFBLBQYAAAAABAAEAPUAAACJAwAAAAA=&#10;" fillcolor="white [3201]" strokeweight=".5pt">
                  <v:textbox>
                    <w:txbxContent>
                      <w:p w:rsidR="00CC7CC4" w:rsidRPr="00CC7CC4" w:rsidRDefault="00CC7CC4" w:rsidP="00CC7CC4">
                        <w:pPr>
                          <w:jc w:val="center"/>
                          <w:rPr>
                            <w:sz w:val="36"/>
                            <w:szCs w:val="36"/>
                          </w:rPr>
                        </w:pPr>
                        <w:r w:rsidRPr="00CC7CC4">
                          <w:rPr>
                            <w:sz w:val="36"/>
                            <w:szCs w:val="36"/>
                          </w:rPr>
                          <w:t>Numeracy</w:t>
                        </w:r>
                      </w:p>
                    </w:txbxContent>
                  </v:textbox>
                </v:shape>
                <v:shape id="Text Box 3" o:spid="_x0000_s1042" type="#_x0000_t202" style="position:absolute;left:12649;top:18706;width:19202;height:10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Jw/sEA&#10;AADbAAAADwAAAGRycy9kb3ducmV2LnhtbERPS2sCMRC+F/wPYQRvNauUWlajqFS09NT1cR42425w&#10;M1mTqNt/3xQKvc3H95zZorONuJMPxrGC0TADQVw6bbhScNhvnt9AhIissXFMCr4pwGLee5phrt2D&#10;v+hexEqkEA45KqhjbHMpQ1mTxTB0LXHizs5bjAn6SmqPjxRuGznOsldp0XBqqLGldU3lpbhZBdej&#10;37+MzPtp03wU5jq5fK62OFFq0O+WUxCRuvgv/nPvdJo/ht9f0gFy/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icP7BAAAA2wAAAA8AAAAAAAAAAAAAAAAAmAIAAGRycy9kb3du&#10;cmV2LnhtbFBLBQYAAAAABAAEAPUAAACGAwAAAAA=&#10;" fillcolor="white [3201]" strokeweight=".5pt">
                  <v:textbox>
                    <w:txbxContent>
                      <w:p w:rsidR="00CC7CC4" w:rsidRPr="00CC7CC4" w:rsidRDefault="00CC7CC4" w:rsidP="00CC7CC4">
                        <w:pPr>
                          <w:jc w:val="center"/>
                          <w:rPr>
                            <w:sz w:val="36"/>
                            <w:szCs w:val="36"/>
                          </w:rPr>
                        </w:pPr>
                        <w:r w:rsidRPr="00CC7CC4">
                          <w:rPr>
                            <w:sz w:val="36"/>
                            <w:szCs w:val="36"/>
                          </w:rPr>
                          <w:t>Level 2 Mathematics</w:t>
                        </w:r>
                      </w:p>
                    </w:txbxContent>
                  </v:textbox>
                </v:shape>
                <v:shape id="Text Box 3" o:spid="_x0000_s1043" type="#_x0000_t202" style="position:absolute;left:35280;top:18706;width:19203;height:103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X1Fb8A&#10;AADbAAAADwAAAGRycy9kb3ducmV2LnhtbERPTWsCMRC9F/ofwhR6q9m2IO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XhfUVvwAAANsAAAAPAAAAAAAAAAAAAAAAAJgCAABkcnMvZG93bnJl&#10;di54bWxQSwUGAAAAAAQABAD1AAAAhAMAAAAA&#10;" fillcolor="white [3201]" strokeweight=".5pt">
                  <v:textbox>
                    <w:txbxContent>
                      <w:p w:rsidR="00CC7CC4" w:rsidRPr="00CC7CC4" w:rsidRDefault="00CC7CC4" w:rsidP="00CC7CC4">
                        <w:pPr>
                          <w:jc w:val="center"/>
                          <w:rPr>
                            <w:sz w:val="36"/>
                            <w:szCs w:val="36"/>
                          </w:rPr>
                        </w:pPr>
                        <w:r>
                          <w:rPr>
                            <w:rFonts w:eastAsia="Gill Sans MT" w:cs="Arial"/>
                            <w:color w:val="000000"/>
                          </w:rPr>
                          <w:t> </w:t>
                        </w:r>
                        <w:r w:rsidRPr="00CC7CC4">
                          <w:rPr>
                            <w:sz w:val="36"/>
                            <w:szCs w:val="36"/>
                          </w:rPr>
                          <w:t>Level 2 Mathematic</w:t>
                        </w:r>
                        <w:r>
                          <w:rPr>
                            <w:sz w:val="36"/>
                            <w:szCs w:val="36"/>
                          </w:rPr>
                          <w:t>al Studies</w:t>
                        </w:r>
                      </w:p>
                      <w:p w:rsidR="00CC7CC4" w:rsidRDefault="00CC7CC4" w:rsidP="00CC7CC4">
                        <w:pPr>
                          <w:pStyle w:val="NormalWeb"/>
                          <w:spacing w:before="0" w:beforeAutospacing="0" w:after="200" w:afterAutospacing="0" w:line="276" w:lineRule="auto"/>
                        </w:pPr>
                      </w:p>
                    </w:txbxContent>
                  </v:textbox>
                </v:shape>
                <v:shape id="Text Box 3" o:spid="_x0000_s1044" type="#_x0000_t202" style="position:absolute;left:22631;top:34537;width:19202;height:10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dNEcEA&#10;AADbAAAADwAAAGRycy9kb3ducmV2LnhtbERPTWsCMRC9C/0PYQq91awiKqtRqiht8eTaeh42093g&#10;ZrImqa7/vhEK3ubxPme+7GwjLuSDcaxg0M9AEJdOG64UfB22r1MQISJrbByTghsFWC6eenPMtbvy&#10;ni5FrEQK4ZCjgjrGNpcylDVZDH3XEifux3mLMUFfSe3xmsJtI4dZNpYWDaeGGlta11Seil+r4Pzt&#10;D6OB2Ry3zWdhzpPTbvWOE6Venru3GYhIXXyI/90fOs0fwf2XdIBc/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IHTRHBAAAA2wAAAA8AAAAAAAAAAAAAAAAAmAIAAGRycy9kb3du&#10;cmV2LnhtbFBLBQYAAAAABAAEAPUAAACGAwAAAAA=&#10;" fillcolor="white [3201]" strokeweight=".5pt">
                  <v:textbox>
                    <w:txbxContent>
                      <w:p w:rsidR="00CC7CC4" w:rsidRPr="00CC7CC4" w:rsidRDefault="00CC7CC4" w:rsidP="00CC7CC4">
                        <w:pPr>
                          <w:jc w:val="center"/>
                          <w:rPr>
                            <w:sz w:val="36"/>
                            <w:szCs w:val="36"/>
                          </w:rPr>
                        </w:pPr>
                        <w:r w:rsidRPr="00CC7CC4">
                          <w:rPr>
                            <w:sz w:val="36"/>
                            <w:szCs w:val="36"/>
                          </w:rPr>
                          <w:t xml:space="preserve">Level 3 </w:t>
                        </w:r>
                        <w:r>
                          <w:rPr>
                            <w:sz w:val="36"/>
                            <w:szCs w:val="36"/>
                          </w:rPr>
                          <w:t>Statistics</w:t>
                        </w:r>
                      </w:p>
                    </w:txbxContent>
                  </v:textbox>
                </v:shape>
                <v:shape id="Text Box 3" o:spid="_x0000_s1045" type="#_x0000_t202" style="position:absolute;left:685;top:34489;width:19203;height:103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voisIA&#10;AADbAAAADwAAAGRycy9kb3ducmV2LnhtbERPTWsCMRC9C/6HMAVvmlWsltUoWipt8dS19TxsprvB&#10;zWRNUt3++6YgeJvH+5zlurONuJAPxrGC8SgDQVw6bbhS8HnYDZ9AhIissXFMCn4pwHrV7y0x1+7K&#10;H3QpYiVSCIccFdQxtrmUoazJYhi5ljhx385bjAn6SmqP1xRuGznJspm0aDg11NjSc03lqfixCs5f&#10;/jAdm5fjrnkvzHl+2m9fca7U4KHbLEBE6uJdfHO/6TT/Ef5/S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S+iKwgAAANsAAAAPAAAAAAAAAAAAAAAAAJgCAABkcnMvZG93&#10;bnJldi54bWxQSwUGAAAAAAQABAD1AAAAhwMAAAAA&#10;" fillcolor="white [3201]" strokeweight=".5pt">
                  <v:textbox>
                    <w:txbxContent>
                      <w:p w:rsidR="00CC7CC4" w:rsidRDefault="00CC7CC4" w:rsidP="00CC7CC4">
                        <w:pPr>
                          <w:jc w:val="center"/>
                        </w:pPr>
                        <w:r>
                          <w:rPr>
                            <w:rFonts w:eastAsia="Gill Sans MT" w:cs="Arial"/>
                            <w:color w:val="000000"/>
                          </w:rPr>
                          <w:t> </w:t>
                        </w:r>
                        <w:r w:rsidRPr="00CC7CC4">
                          <w:rPr>
                            <w:sz w:val="36"/>
                            <w:szCs w:val="36"/>
                          </w:rPr>
                          <w:t xml:space="preserve">Level </w:t>
                        </w:r>
                        <w:r>
                          <w:rPr>
                            <w:sz w:val="36"/>
                            <w:szCs w:val="36"/>
                          </w:rPr>
                          <w:t>3</w:t>
                        </w:r>
                        <w:r w:rsidRPr="00CC7CC4">
                          <w:rPr>
                            <w:sz w:val="36"/>
                            <w:szCs w:val="36"/>
                          </w:rPr>
                          <w:t xml:space="preserve"> </w:t>
                        </w:r>
                        <w:r>
                          <w:rPr>
                            <w:sz w:val="36"/>
                            <w:szCs w:val="36"/>
                          </w:rPr>
                          <w:t>Calculus</w:t>
                        </w:r>
                      </w:p>
                    </w:txbxContent>
                  </v:textbox>
                </v:shape>
                <v:shape id="Down Arrow 17" o:spid="_x0000_s1046" type="#_x0000_t67" style="position:absolute;left:20345;top:14364;width:3048;height:422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mgbcIA&#10;AADbAAAADwAAAGRycy9kb3ducmV2LnhtbERPS2sCMRC+C/6HMII3TSzbWrZGkRbBeqoP6HXYzD7o&#10;ZrLdxN3tv28Ewdt8fM9ZbQZbi45aXznWsJgrEMSZMxUXGi7n3ewVhA/IBmvHpOGPPGzW49EKU+N6&#10;PlJ3CoWIIexT1FCG0KRS+qwki37uGuLI5a61GCJsC2la7GO4reWTUi/SYsWxocSG3kvKfk5Xq+H3&#10;Kz+opHnu6/NxT9+fSX74uOZaTyfD9g1EoCE8xHf33sT5S7j9Eg+Q6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uWaBtwgAAANsAAAAPAAAAAAAAAAAAAAAAAJgCAABkcnMvZG93&#10;bnJldi54bWxQSwUGAAAAAAQABAD1AAAAhwMAAAAA&#10;" adj="13811" filled="f" strokecolor="black [3213]" strokeweight="1.5pt"/>
                <v:shape id="Down Arrow 18" o:spid="_x0000_s1047" type="#_x0000_t67" style="position:absolute;left:32005;top:12895;width:3048;height:6549;rotation:-2922451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4UhsQA&#10;AADbAAAADwAAAGRycy9kb3ducmV2LnhtbESPQW/CMAyF70j8h8hIu0EKhwl1pNU2hMRp0rqJs2lM&#10;261xqiaQbr8eHybtZus9v/d5V06uVzcaQ+fZwHqVgSKuve24MfD5cVhuQYWIbLH3TAZ+KEBZzGc7&#10;zK1P/E63KjZKQjjkaKCNcci1DnVLDsPKD8SiXfzoMMo6NtqOmCTc9XqTZY/aYcfS0OJAry3V39XV&#10;GXj5uvye9ul8bN4SbbQ/H66p6o15WEzPT6AiTfHf/Hd9tIIvsPKLDK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OFIbEAAAA2wAAAA8AAAAAAAAAAAAAAAAAmAIAAGRycy9k&#10;b3ducmV2LnhtbFBLBQYAAAAABAAEAPUAAACJAwAAAAA=&#10;" adj="16574" filled="f" strokecolor="black [3213]" strokeweight="1.5pt">
                  <v:textbox>
                    <w:txbxContent>
                      <w:p w:rsidR="00E45E6A" w:rsidRDefault="00E45E6A" w:rsidP="00E45E6A">
                        <w:pPr>
                          <w:rPr>
                            <w:rFonts w:eastAsia="Times New Roman"/>
                          </w:rPr>
                        </w:pPr>
                      </w:p>
                    </w:txbxContent>
                  </v:textbox>
                </v:shape>
                <v:shape id="Text Box 3" o:spid="_x0000_s1048" type="#_x0000_t202" style="position:absolute;left:12649;top:3962;width:19202;height:103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GCI8MA&#10;AADaAAAADwAAAGRycy9kb3ducmV2LnhtbESPQWsCMRSE74L/IbyCN82qRctqFC2Vtnjq2np+bF53&#10;g5uXNUl1+++bguBxmJlvmOW6s424kA/GsYLxKANBXDptuFLwedgNn0CEiKyxcUwKfinAetXvLTHX&#10;7sofdCliJRKEQ44K6hjbXMpQ1mQxjFxLnLxv5y3GJH0ltcdrgttGTrJsJi0aTgs1tvRcU3kqfqyC&#10;85c/PI7Ny3HXvBfmPD/tt684V2rw0G0WICJ18R6+td+0gin8X0k3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LGCI8MAAADaAAAADwAAAAAAAAAAAAAAAACYAgAAZHJzL2Rv&#10;d25yZXYueG1sUEsFBgAAAAAEAAQA9QAAAIgDAAAAAA==&#10;" fillcolor="white [3201]" strokeweight=".5pt">
                  <v:textbox>
                    <w:txbxContent>
                      <w:p w:rsidR="00CC7CC4" w:rsidRPr="00CC7CC4" w:rsidRDefault="00CC7CC4" w:rsidP="00CC7CC4">
                        <w:pPr>
                          <w:jc w:val="center"/>
                          <w:rPr>
                            <w:sz w:val="36"/>
                            <w:szCs w:val="36"/>
                          </w:rPr>
                        </w:pPr>
                        <w:r w:rsidRPr="00CC7CC4">
                          <w:rPr>
                            <w:sz w:val="36"/>
                            <w:szCs w:val="36"/>
                          </w:rPr>
                          <w:t>Level 1 Mathematics</w:t>
                        </w:r>
                      </w:p>
                    </w:txbxContent>
                  </v:textbox>
                </v:shape>
                <v:shape id="Text Box 24" o:spid="_x0000_s1049" type="#_x0000_t202" style="position:absolute;left:66570;top:34232;width:4572;height:10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TqC8QA&#10;AADbAAAADwAAAGRycy9kb3ducmV2LnhtbESPT2vCQBTE70K/w/IKvenGQKWNriIVqV6KSYVeH9ln&#10;Esy+TbPb/PHTd4VCj8PM/IZZbQZTi45aV1lWMJ9FIIhzqysuFJw/99MXEM4ja6wtk4KRHGzWD5MV&#10;Jtr2nFKX+UIECLsEFZTeN4mULi/JoJvZhjh4F9sa9EG2hdQt9gFuahlH0UIarDgslNjQW0n5Nfsx&#10;CnI0t9NHZ1/Hiz6n9e79+/jVoFJPj8N2CcLT4P/Df+2DVhA/w/1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E6gvEAAAA2wAAAA8AAAAAAAAAAAAAAAAAmAIAAGRycy9k&#10;b3ducmV2LnhtbFBLBQYAAAAABAAEAPUAAACJAwAAAAA=&#10;" fillcolor="white [3201]" stroked="f" strokeweight=".5pt">
                  <v:textbox style="layout-flow:vertical">
                    <w:txbxContent>
                      <w:p w:rsidR="00E45E6A" w:rsidRPr="00E45E6A" w:rsidRDefault="00E45E6A" w:rsidP="00E45E6A">
                        <w:pPr>
                          <w:pStyle w:val="NormalWeb"/>
                          <w:spacing w:before="0" w:beforeAutospacing="0" w:after="200" w:afterAutospacing="0" w:line="276" w:lineRule="auto"/>
                          <w:jc w:val="center"/>
                          <w:rPr>
                            <w:rFonts w:asciiTheme="minorHAnsi" w:hAnsiTheme="minorHAnsi"/>
                          </w:rPr>
                        </w:pPr>
                        <w:r w:rsidRPr="00E45E6A">
                          <w:rPr>
                            <w:rFonts w:asciiTheme="minorHAnsi" w:eastAsia="Gill Sans MT" w:hAnsiTheme="minorHAnsi" w:cs="Arial"/>
                            <w:color w:val="000000"/>
                            <w:sz w:val="36"/>
                            <w:szCs w:val="36"/>
                            <w:lang w:val="en-US"/>
                          </w:rPr>
                          <w:t>Year 13</w:t>
                        </w:r>
                      </w:p>
                    </w:txbxContent>
                  </v:textbox>
                </v:shape>
                <v:shape id="Text Box 24" o:spid="_x0000_s1050" type="#_x0000_t202" style="position:absolute;left:66598;top:18780;width:4572;height:104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Z0fMMA&#10;AADbAAAADwAAAGRycy9kb3ducmV2LnhtbESPQWvCQBSE7wX/w/IEb83GHEIbXUUsol6K2oDXR/aZ&#10;BLNv0+waY399Vyj0OMzMN8x8OZhG9NS52rKCaRSDIC6srrlUkH9tXt9AOI+ssbFMCh7kYLkYvcwx&#10;0/bOR+pPvhQBwi5DBZX3bSalKyoy6CLbEgfvYjuDPsiulLrDe4CbRiZxnEqDNYeFCltaV1RcTzej&#10;oEDzc/js7fvjovNj87H93p9bVGoyHlYzEJ4G/x/+a++0giSF55fwA+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NZ0fMMAAADbAAAADwAAAAAAAAAAAAAAAACYAgAAZHJzL2Rv&#10;d25yZXYueG1sUEsFBgAAAAAEAAQA9QAAAIgDAAAAAA==&#10;" fillcolor="white [3201]" stroked="f" strokeweight=".5pt">
                  <v:textbox style="layout-flow:vertical">
                    <w:txbxContent>
                      <w:p w:rsidR="00E45E6A" w:rsidRPr="00E45E6A" w:rsidRDefault="00E45E6A" w:rsidP="00E45E6A">
                        <w:pPr>
                          <w:pStyle w:val="NormalWeb"/>
                          <w:spacing w:before="0" w:beforeAutospacing="0" w:after="200" w:afterAutospacing="0" w:line="276" w:lineRule="auto"/>
                          <w:jc w:val="center"/>
                          <w:rPr>
                            <w:rFonts w:asciiTheme="minorHAnsi" w:hAnsiTheme="minorHAnsi"/>
                          </w:rPr>
                        </w:pPr>
                        <w:r w:rsidRPr="00E45E6A">
                          <w:rPr>
                            <w:rFonts w:asciiTheme="minorHAnsi" w:eastAsia="Gill Sans MT" w:hAnsiTheme="minorHAnsi" w:cs="Arial"/>
                            <w:color w:val="000000"/>
                            <w:sz w:val="36"/>
                            <w:szCs w:val="36"/>
                            <w:lang w:val="en-US"/>
                          </w:rPr>
                          <w:t>Year 12</w:t>
                        </w:r>
                      </w:p>
                    </w:txbxContent>
                  </v:textbox>
                </v:shape>
                <v:shape id="Down Arrow 28" o:spid="_x0000_s1051" type="#_x0000_t67" style="position:absolute;left:42948;top:51101;width:3048;height:53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DuYrwA&#10;AADbAAAADwAAAGRycy9kb3ducmV2LnhtbERPy4rCMBTdD/gP4QruxlQXKh2jiCiIOx8fcGmuSZnm&#10;piax1r83C8Hl4byX6941oqMQa88KJuMCBHHldc1GwfWy/12AiAlZY+OZFLwowno1+Fliqf2TT9Sd&#10;kxE5hGOJCmxKbSllrCw5jGPfEmfu5oPDlGEwUgd85nDXyGlRzKTDmnODxZa2lqr/88MpmJl4aOOO&#10;wtzaIzdme7tXk06p0bDf/IFI1Kev+OM+aAXTPDZ/yT9Art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tYO5ivAAAANsAAAAPAAAAAAAAAAAAAAAAAJgCAABkcnMvZG93bnJldi54&#10;bWxQSwUGAAAAAAQABAD1AAAAgQMAAAAA&#10;" adj="15472" filled="f" strokecolor="windowText" strokeweight="1.5pt">
                  <v:textbox>
                    <w:txbxContent>
                      <w:p w:rsidR="00BE3437" w:rsidRDefault="00BE3437" w:rsidP="00BE3437">
                        <w:pPr>
                          <w:pStyle w:val="NormalWeb"/>
                          <w:spacing w:before="0" w:beforeAutospacing="0" w:after="200" w:afterAutospacing="0" w:line="276" w:lineRule="auto"/>
                        </w:pPr>
                        <w:r>
                          <w:rPr>
                            <w:rFonts w:eastAsia="Times New Roman" w:cs="Arial"/>
                            <w:color w:val="000000"/>
                            <w:sz w:val="20"/>
                            <w:szCs w:val="20"/>
                            <w:lang w:val="en-US"/>
                          </w:rPr>
                          <w:t> </w:t>
                        </w:r>
                      </w:p>
                    </w:txbxContent>
                  </v:textbox>
                </v:shape>
                <v:shape id="Down Arrow 29" o:spid="_x0000_s1052" type="#_x0000_t67" style="position:absolute;left:52092;top:50872;width:3048;height:583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09CFcQA&#10;AADbAAAADwAAAGRycy9kb3ducmV2LnhtbESPQWsCMRSE7wX/Q3gFbzWph6XdGkVdCoJFqG3vz81z&#10;s7p5WTaprv56Uyh4HGbmG2Yy610jTtSF2rOG55ECQVx6U3Ol4fvr/ekFRIjIBhvPpOFCAWbTwcME&#10;c+PP/EmnbaxEgnDIUYONsc2lDKUlh2HkW+Lk7X3nMCbZVdJ0eE5w18ixUpl0WHNasNjS0lJ53P46&#10;DVm/po2yP4dC+SJbzK/Xj92x0Hr42M/fQETq4z38314ZDeNX+PuSfoC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NPQhXEAAAA2wAAAA8AAAAAAAAAAAAAAAAAmAIAAGRycy9k&#10;b3ducmV2LnhtbFBLBQYAAAAABAAEAPUAAACJAwAAAAA=&#10;" adj="15959" filled="f" strokecolor="black [3213]" strokeweight="1.5pt">
                  <v:stroke dashstyle="3 1"/>
                  <v:textbox>
                    <w:txbxContent>
                      <w:p w:rsidR="00BE3437" w:rsidRDefault="00BE3437" w:rsidP="00BE3437">
                        <w:pPr>
                          <w:pStyle w:val="NormalWeb"/>
                          <w:spacing w:before="0" w:beforeAutospacing="0" w:after="200" w:afterAutospacing="0" w:line="276" w:lineRule="auto"/>
                        </w:pPr>
                        <w:r>
                          <w:rPr>
                            <w:rFonts w:eastAsia="Times New Roman" w:cs="Arial"/>
                            <w:color w:val="000000"/>
                            <w:sz w:val="20"/>
                            <w:szCs w:val="20"/>
                            <w:lang w:val="en-US"/>
                          </w:rPr>
                          <w:t> </w:t>
                        </w:r>
                      </w:p>
                    </w:txbxContent>
                  </v:textbox>
                </v:shape>
                <v:shape id="Text Box 30" o:spid="_x0000_s1053" type="#_x0000_t202" style="position:absolute;left:39657;top:56708;width:10025;height:48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YbuMIA&#10;AADbAAAADwAAAGRycy9kb3ducmV2LnhtbERPy2rCQBTdC/7DcAtupE40qCV1FCn1QXc1fdDdJXOb&#10;BDN3QmZM4t87C8Hl4bxXm95UoqXGlZYVTCcRCOLM6pJzBV/p7vkFhPPIGivLpOBKDjbr4WCFibYd&#10;f1J78rkIIewSVFB4XydSuqwgg25ia+LA/dvGoA+wyaVusAvhppKzKFpIgyWHhgJreisoO58uRsHf&#10;OP/9cP3+u4vncf1+aNPlj06VGj3121cQnnr/EN/dR60gDuvDl/AD5Po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Vhu4wgAAANsAAAAPAAAAAAAAAAAAAAAAAJgCAABkcnMvZG93&#10;bnJldi54bWxQSwUGAAAAAAQABAD1AAAAhwMAAAAA&#10;" fillcolor="white [3201]" stroked="f" strokeweight=".5pt">
                  <v:textbox>
                    <w:txbxContent>
                      <w:p w:rsidR="00BE3437" w:rsidRDefault="00BE3437">
                        <w:r>
                          <w:t>Recommended Pathway</w:t>
                        </w:r>
                      </w:p>
                    </w:txbxContent>
                  </v:textbox>
                </v:shape>
                <v:shape id="Text Box 30" o:spid="_x0000_s1054" type="#_x0000_t202" style="position:absolute;left:50568;top:56708;width:10020;height:485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hq+I8UA&#10;AADbAAAADwAAAGRycy9kb3ducmV2LnhtbESPT2vCQBTE74LfYXlCL6IbG9pKdJVS+ke8abTF2yP7&#10;TILZtyG7TdJv7xYEj8PM/IZZrntTiZYaV1pWMJtGIIgzq0vOFRzSj8kchPPIGivLpOCPHKxXw8ES&#10;E2073lG797kIEHYJKii8rxMpXVaQQTe1NXHwzrYx6INscqkb7ALcVPIx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Gr4jxQAAANsAAAAPAAAAAAAAAAAAAAAAAJgCAABkcnMv&#10;ZG93bnJldi54bWxQSwUGAAAAAAQABAD1AAAAigMAAAAA&#10;" fillcolor="white [3201]" stroked="f" strokeweight=".5pt">
                  <v:textbox>
                    <w:txbxContent>
                      <w:p w:rsidR="00BE3437" w:rsidRPr="00BE3437" w:rsidRDefault="00BE3437" w:rsidP="00BE3437">
                        <w:pPr>
                          <w:pStyle w:val="NormalWeb"/>
                          <w:spacing w:before="0" w:beforeAutospacing="0" w:after="200" w:afterAutospacing="0" w:line="276" w:lineRule="auto"/>
                          <w:rPr>
                            <w:rFonts w:asciiTheme="minorHAnsi" w:hAnsiTheme="minorHAnsi"/>
                          </w:rPr>
                        </w:pPr>
                        <w:r w:rsidRPr="00BE3437">
                          <w:rPr>
                            <w:rFonts w:asciiTheme="minorHAnsi" w:eastAsia="Gill Sans MT" w:hAnsiTheme="minorHAnsi" w:cs="Arial"/>
                            <w:color w:val="000000"/>
                            <w:sz w:val="20"/>
                            <w:szCs w:val="20"/>
                            <w:lang w:val="en-US"/>
                          </w:rPr>
                          <w:t>Possible Pathway</w:t>
                        </w:r>
                      </w:p>
                    </w:txbxContent>
                  </v:textbox>
                </v:shape>
                <v:shape id="Text Box 32" o:spid="_x0000_s1055" type="#_x0000_t202" style="position:absolute;left:1143;top:56175;width:30708;height:49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ggVMUA&#10;AADbAAAADwAAAGRycy9kb3ducmV2LnhtbESPT2vCQBTE74LfYXlCL6KbGtpKdJVS+ke8abTF2yP7&#10;TILZtyG7TdJv7xYEj8PM/IZZrntTiZYaV1pW8DiNQBBnVpecKzikH5M5COeRNVaWScEfOVivhoMl&#10;Jtp2vKN273MRIOwSVFB4XydSuqwgg25qa+LgnW1j0AfZ5FI32AW4qeQsip6lwZLDQoE1vRWUXfa/&#10;RsFpnP9sXf957OKnuH7/atOXb50q9TDqXxcgPPX+Hr61N1pBPIP/L+EHyN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yCBUxQAAANsAAAAPAAAAAAAAAAAAAAAAAJgCAABkcnMv&#10;ZG93bnJldi54bWxQSwUGAAAAAAQABAD1AAAAigMAAAAA&#10;" fillcolor="white [3201]" stroked="f" strokeweight=".5pt">
                  <v:textbox>
                    <w:txbxContent>
                      <w:p w:rsidR="00BE3437" w:rsidRDefault="00BE3437" w:rsidP="00BE3437">
                        <w:pPr>
                          <w:pStyle w:val="Heading2"/>
                        </w:pPr>
                        <w:r>
                          <w:t>Mathematics courses: schematic</w:t>
                        </w:r>
                      </w:p>
                    </w:txbxContent>
                  </v:textbox>
                </v:shape>
                <w10:wrap type="topAndBottom"/>
              </v:group>
            </w:pict>
          </mc:Fallback>
        </mc:AlternateContent>
      </w:r>
    </w:p>
    <w:p w:rsidR="00394165" w:rsidRDefault="00394165" w:rsidP="00394165"/>
    <w:p w:rsidR="00DE45D2" w:rsidRDefault="00DE45D2">
      <w:r>
        <w:br w:type="page"/>
      </w:r>
    </w:p>
    <w:p w:rsidR="00165C47" w:rsidRDefault="00165C47" w:rsidP="00165C47">
      <w:pPr>
        <w:pStyle w:val="Heading1"/>
        <w:spacing w:before="0" w:after="0"/>
      </w:pPr>
    </w:p>
    <w:p w:rsidR="00394165" w:rsidRDefault="007D649E" w:rsidP="00165C47">
      <w:pPr>
        <w:pStyle w:val="Heading1"/>
        <w:spacing w:before="0" w:after="0"/>
      </w:pPr>
      <w:r>
        <w:t>Section 3: The Key Competencies and Employability Skills</w:t>
      </w:r>
    </w:p>
    <w:p w:rsidR="007D649E" w:rsidRDefault="007D649E" w:rsidP="007D649E"/>
    <w:p w:rsidR="007D649E" w:rsidRDefault="007D649E" w:rsidP="007D649E">
      <w:r>
        <w:t>Especially in the Junior School, we have tried to make students aware of opportunities to show the use of the Key Competencies. Students should understand, for example, th</w:t>
      </w:r>
      <w:r w:rsidR="005C66A7">
        <w:t>at when they work as a group they are relating to others and participating and contributing. When they continue to work through a problem, they are managing self.</w:t>
      </w:r>
      <w:r w:rsidR="003C1F43">
        <w:t xml:space="preserve"> It is important that teachers are explicit about this; we are teaching more than Mathematical skills here.</w:t>
      </w:r>
    </w:p>
    <w:p w:rsidR="007D649E" w:rsidRDefault="005C66A7" w:rsidP="007D649E">
      <w:r>
        <w:t xml:space="preserve">As of 2018, in line with the school goals, we will develop awareness of the Employability Skills Framework: </w:t>
      </w:r>
      <w:hyperlink r:id="rId14" w:history="1">
        <w:r w:rsidRPr="005C66A7">
          <w:rPr>
            <w:rStyle w:val="Hyperlink"/>
          </w:rPr>
          <w:t>http://www.youthguarantee.net.nz/vocational-pathways/employability-skills/employability-skills-framework/</w:t>
        </w:r>
      </w:hyperlink>
    </w:p>
    <w:p w:rsidR="005C66A7" w:rsidRDefault="005C66A7" w:rsidP="007D649E">
      <w:r>
        <w:t>Teachers should aim to use the language of this framework in lessons, and in reporting to parents/whanau.</w:t>
      </w:r>
    </w:p>
    <w:tbl>
      <w:tblPr>
        <w:tblStyle w:val="TableGrid"/>
        <w:tblW w:w="0" w:type="auto"/>
        <w:tblLook w:val="04A0" w:firstRow="1" w:lastRow="0" w:firstColumn="1" w:lastColumn="0" w:noHBand="0" w:noVBand="1"/>
      </w:tblPr>
      <w:tblGrid>
        <w:gridCol w:w="4608"/>
      </w:tblGrid>
      <w:tr w:rsidR="007D649E" w:rsidTr="007D649E">
        <w:tc>
          <w:tcPr>
            <w:tcW w:w="4608" w:type="dxa"/>
          </w:tcPr>
          <w:p w:rsidR="007D649E" w:rsidRPr="007D649E" w:rsidRDefault="005C66A7" w:rsidP="005C66A7">
            <w:pPr>
              <w:pStyle w:val="Heading1"/>
              <w:spacing w:before="0"/>
              <w:outlineLvl w:val="0"/>
            </w:pPr>
            <w:r>
              <w:t>The 5 Key Competencies</w:t>
            </w:r>
          </w:p>
        </w:tc>
      </w:tr>
      <w:tr w:rsidR="007D649E" w:rsidTr="007D649E">
        <w:tc>
          <w:tcPr>
            <w:tcW w:w="4608" w:type="dxa"/>
          </w:tcPr>
          <w:p w:rsidR="007D649E" w:rsidRPr="005C66A7" w:rsidRDefault="007D649E" w:rsidP="005C66A7">
            <w:pPr>
              <w:rPr>
                <w:lang w:val="en-NZ" w:eastAsia="en-NZ"/>
              </w:rPr>
            </w:pPr>
            <w:r w:rsidRPr="007D649E">
              <w:rPr>
                <w:lang w:val="en-NZ" w:eastAsia="en-NZ"/>
              </w:rPr>
              <w:t>Thinking.</w:t>
            </w:r>
          </w:p>
        </w:tc>
      </w:tr>
      <w:tr w:rsidR="007D649E" w:rsidTr="007D649E">
        <w:tc>
          <w:tcPr>
            <w:tcW w:w="4608" w:type="dxa"/>
          </w:tcPr>
          <w:p w:rsidR="007D649E" w:rsidRPr="005C66A7" w:rsidRDefault="007D649E" w:rsidP="005C66A7">
            <w:pPr>
              <w:rPr>
                <w:lang w:val="en-NZ" w:eastAsia="en-NZ"/>
              </w:rPr>
            </w:pPr>
            <w:r w:rsidRPr="007D649E">
              <w:rPr>
                <w:lang w:val="en-NZ" w:eastAsia="en-NZ"/>
              </w:rPr>
              <w:t>Relating to others.</w:t>
            </w:r>
          </w:p>
        </w:tc>
      </w:tr>
      <w:tr w:rsidR="007D649E" w:rsidTr="007D649E">
        <w:tc>
          <w:tcPr>
            <w:tcW w:w="4608" w:type="dxa"/>
          </w:tcPr>
          <w:p w:rsidR="007D649E" w:rsidRPr="005C66A7" w:rsidRDefault="007D649E" w:rsidP="005C66A7">
            <w:pPr>
              <w:rPr>
                <w:lang w:val="en-NZ" w:eastAsia="en-NZ"/>
              </w:rPr>
            </w:pPr>
            <w:r w:rsidRPr="007D649E">
              <w:rPr>
                <w:lang w:val="en-NZ" w:eastAsia="en-NZ"/>
              </w:rPr>
              <w:t>Using language, symbols, and texts.</w:t>
            </w:r>
          </w:p>
        </w:tc>
      </w:tr>
      <w:tr w:rsidR="007D649E" w:rsidTr="007D649E">
        <w:tc>
          <w:tcPr>
            <w:tcW w:w="4608" w:type="dxa"/>
          </w:tcPr>
          <w:p w:rsidR="007D649E" w:rsidRPr="005C66A7" w:rsidRDefault="007D649E" w:rsidP="005C66A7">
            <w:pPr>
              <w:rPr>
                <w:lang w:val="en-NZ" w:eastAsia="en-NZ"/>
              </w:rPr>
            </w:pPr>
            <w:r w:rsidRPr="007D649E">
              <w:rPr>
                <w:lang w:val="en-NZ" w:eastAsia="en-NZ"/>
              </w:rPr>
              <w:t>Managing self.</w:t>
            </w:r>
          </w:p>
        </w:tc>
      </w:tr>
      <w:tr w:rsidR="007D649E" w:rsidTr="007D649E">
        <w:tc>
          <w:tcPr>
            <w:tcW w:w="4608" w:type="dxa"/>
          </w:tcPr>
          <w:p w:rsidR="007D649E" w:rsidRPr="005C66A7" w:rsidRDefault="007D649E" w:rsidP="005C66A7">
            <w:pPr>
              <w:rPr>
                <w:lang w:val="en-NZ" w:eastAsia="en-NZ"/>
              </w:rPr>
            </w:pPr>
            <w:r w:rsidRPr="007D649E">
              <w:rPr>
                <w:lang w:val="en-NZ" w:eastAsia="en-NZ"/>
              </w:rPr>
              <w:t>Participating and contributing.</w:t>
            </w:r>
          </w:p>
        </w:tc>
      </w:tr>
    </w:tbl>
    <w:p w:rsidR="007D649E" w:rsidRDefault="007D649E" w:rsidP="005D1822">
      <w:pPr>
        <w:spacing w:after="0"/>
      </w:pPr>
    </w:p>
    <w:tbl>
      <w:tblPr>
        <w:tblStyle w:val="TableGrid"/>
        <w:tblW w:w="0" w:type="auto"/>
        <w:tblLook w:val="04A0" w:firstRow="1" w:lastRow="0" w:firstColumn="1" w:lastColumn="0" w:noHBand="0" w:noVBand="1"/>
      </w:tblPr>
      <w:tblGrid>
        <w:gridCol w:w="4608"/>
      </w:tblGrid>
      <w:tr w:rsidR="005C66A7" w:rsidTr="00F6784B">
        <w:tc>
          <w:tcPr>
            <w:tcW w:w="4608" w:type="dxa"/>
          </w:tcPr>
          <w:p w:rsidR="005C66A7" w:rsidRDefault="000B6BA8" w:rsidP="005D1822">
            <w:pPr>
              <w:pStyle w:val="Heading1"/>
              <w:spacing w:before="0"/>
              <w:outlineLvl w:val="0"/>
            </w:pPr>
            <w:r>
              <w:t>The 7 P</w:t>
            </w:r>
            <w:r w:rsidR="005D1822">
              <w:t>oint Employability Framework</w:t>
            </w:r>
          </w:p>
        </w:tc>
      </w:tr>
      <w:tr w:rsidR="005D1822" w:rsidTr="007E7702">
        <w:tc>
          <w:tcPr>
            <w:tcW w:w="4608" w:type="dxa"/>
          </w:tcPr>
          <w:p w:rsidR="005D1822" w:rsidRDefault="005D1822" w:rsidP="005D1822">
            <w:r>
              <w:t>1. Positive attitude</w:t>
            </w:r>
          </w:p>
        </w:tc>
      </w:tr>
      <w:tr w:rsidR="005D1822" w:rsidTr="004D7F57">
        <w:tc>
          <w:tcPr>
            <w:tcW w:w="4608" w:type="dxa"/>
          </w:tcPr>
          <w:p w:rsidR="005D1822" w:rsidRDefault="005D1822" w:rsidP="005D1822">
            <w:r>
              <w:t>2. Communication</w:t>
            </w:r>
          </w:p>
        </w:tc>
      </w:tr>
      <w:tr w:rsidR="005D1822" w:rsidTr="00CF693C">
        <w:tc>
          <w:tcPr>
            <w:tcW w:w="4608" w:type="dxa"/>
          </w:tcPr>
          <w:p w:rsidR="005D1822" w:rsidRDefault="005D1822" w:rsidP="005D1822">
            <w:r>
              <w:t>3. Team work</w:t>
            </w:r>
          </w:p>
        </w:tc>
      </w:tr>
      <w:tr w:rsidR="005D1822" w:rsidTr="00522B26">
        <w:tc>
          <w:tcPr>
            <w:tcW w:w="4608" w:type="dxa"/>
          </w:tcPr>
          <w:p w:rsidR="005D1822" w:rsidRDefault="005D1822" w:rsidP="005D1822">
            <w:r>
              <w:t>4. Self-management</w:t>
            </w:r>
          </w:p>
        </w:tc>
      </w:tr>
      <w:tr w:rsidR="005D1822" w:rsidTr="00FC1A2E">
        <w:tc>
          <w:tcPr>
            <w:tcW w:w="4608" w:type="dxa"/>
          </w:tcPr>
          <w:p w:rsidR="005D1822" w:rsidRDefault="005D1822" w:rsidP="005D1822">
            <w:r>
              <w:t>5. Willingness to learn</w:t>
            </w:r>
          </w:p>
        </w:tc>
      </w:tr>
      <w:tr w:rsidR="005D1822" w:rsidTr="00BF3166">
        <w:tc>
          <w:tcPr>
            <w:tcW w:w="4608" w:type="dxa"/>
          </w:tcPr>
          <w:p w:rsidR="005D1822" w:rsidRDefault="005D1822" w:rsidP="005D1822">
            <w:r>
              <w:t xml:space="preserve">6. Thinking skills </w:t>
            </w:r>
          </w:p>
        </w:tc>
      </w:tr>
      <w:tr w:rsidR="005D1822" w:rsidTr="00DA0CAB">
        <w:tc>
          <w:tcPr>
            <w:tcW w:w="4608" w:type="dxa"/>
          </w:tcPr>
          <w:p w:rsidR="005D1822" w:rsidRDefault="005D1822" w:rsidP="005D1822">
            <w:r>
              <w:t>7. Resilience</w:t>
            </w:r>
          </w:p>
        </w:tc>
      </w:tr>
    </w:tbl>
    <w:p w:rsidR="005C66A7" w:rsidRDefault="005C66A7" w:rsidP="007D649E"/>
    <w:p w:rsidR="005D1822" w:rsidRDefault="005D1822" w:rsidP="007D649E">
      <w:r>
        <w:t>The use of Key Competencies and/or the Employability Framework needs extending into the Senior School.</w:t>
      </w:r>
    </w:p>
    <w:p w:rsidR="00406761" w:rsidRDefault="00406761" w:rsidP="007D649E"/>
    <w:p w:rsidR="00165C47" w:rsidRDefault="00165C47" w:rsidP="00165C47">
      <w:pPr>
        <w:pStyle w:val="Heading1"/>
        <w:spacing w:before="0"/>
      </w:pPr>
    </w:p>
    <w:p w:rsidR="00FD47D9" w:rsidRDefault="000722A9" w:rsidP="00165C47">
      <w:pPr>
        <w:pStyle w:val="Heading1"/>
        <w:spacing w:before="0"/>
      </w:pPr>
      <w:r>
        <w:t>Section 4: Assessment, Moderation and Reassessment</w:t>
      </w:r>
    </w:p>
    <w:p w:rsidR="000722A9" w:rsidRDefault="000722A9" w:rsidP="007D649E"/>
    <w:p w:rsidR="00FD47D9" w:rsidRDefault="000722A9" w:rsidP="000722A9">
      <w:pPr>
        <w:pStyle w:val="ListParagraph"/>
        <w:numPr>
          <w:ilvl w:val="0"/>
          <w:numId w:val="27"/>
        </w:numPr>
      </w:pPr>
      <w:r>
        <w:t>Junior School</w:t>
      </w:r>
    </w:p>
    <w:p w:rsidR="000722A9" w:rsidRDefault="000722A9" w:rsidP="000722A9">
      <w:pPr>
        <w:ind w:left="360"/>
      </w:pPr>
      <w:r>
        <w:t>In Year 9 students are assessed at Level 3 and 4, and in Year 10 they are assessed at Level 4 and 5. The use of ‘Not Achieved’ is to be avoided, as it says nothing about where a student lies on the NZC. Teachers can use any evidence they have (</w:t>
      </w:r>
      <w:proofErr w:type="spellStart"/>
      <w:r>
        <w:t>eg</w:t>
      </w:r>
      <w:proofErr w:type="spellEnd"/>
      <w:r>
        <w:t xml:space="preserve"> teacher judgement) at levels below that. All units of work in both Year 9 and 10 are assessed with a Skills test and a Concepts test (which is usually a problem of some sort).</w:t>
      </w:r>
    </w:p>
    <w:p w:rsidR="000722A9" w:rsidRDefault="000722A9" w:rsidP="000722A9">
      <w:pPr>
        <w:ind w:left="360"/>
      </w:pPr>
      <w:r>
        <w:t>SOLO taxonomy is used; Achieved (the only grade available on the Skills test) is for basic Understanding of a skills, Merit represents Relational Thinking (linking two or more skills), and Excellence for extended abstract Thinking. The higher grade on the pair of tests is awarded, and students do not need to display knowledge of (for example) Level 3 of the NZC to Achieve at Level 4.</w:t>
      </w:r>
    </w:p>
    <w:p w:rsidR="000722A9" w:rsidRDefault="00406761" w:rsidP="000722A9">
      <w:pPr>
        <w:ind w:left="360"/>
      </w:pPr>
      <w:r>
        <w:t xml:space="preserve">Tests are a minor </w:t>
      </w:r>
      <w:r w:rsidR="000722A9">
        <w:t>part of the educational experience in Year 9, and are indicative only. They should be treated as such.</w:t>
      </w:r>
      <w:r>
        <w:t xml:space="preserve"> Revision for tests should be kept to a minimum, especially for the Excellence level, when over-preparation will remove the opportunity for a student to show their own thinking. It does make sense to do some summary work on the longer units (</w:t>
      </w:r>
      <w:proofErr w:type="spellStart"/>
      <w:r>
        <w:t>eg</w:t>
      </w:r>
      <w:proofErr w:type="spellEnd"/>
      <w:r>
        <w:t xml:space="preserve"> Number and Algebra), and also in the run up to the end of year examinations.</w:t>
      </w:r>
    </w:p>
    <w:p w:rsidR="00406761" w:rsidRDefault="00406761" w:rsidP="00406761">
      <w:pPr>
        <w:pStyle w:val="ListParagraph"/>
        <w:numPr>
          <w:ilvl w:val="0"/>
          <w:numId w:val="27"/>
        </w:numPr>
      </w:pPr>
      <w:r>
        <w:t>Senior School</w:t>
      </w:r>
    </w:p>
    <w:p w:rsidR="00406761" w:rsidRDefault="00406761" w:rsidP="00406761">
      <w:pPr>
        <w:ind w:left="360"/>
      </w:pPr>
      <w:r>
        <w:t>Most of the procedures around NCEA assessment are detailed in the school’s regulations booklets. There are some areas which require a separate department policy.</w:t>
      </w:r>
    </w:p>
    <w:p w:rsidR="00406761" w:rsidRDefault="00406761" w:rsidP="00406761">
      <w:pPr>
        <w:pStyle w:val="ListParagraph"/>
        <w:numPr>
          <w:ilvl w:val="0"/>
          <w:numId w:val="28"/>
        </w:numPr>
      </w:pPr>
      <w:r>
        <w:t xml:space="preserve">Absence. </w:t>
      </w:r>
    </w:p>
    <w:p w:rsidR="00406761" w:rsidRDefault="00406761" w:rsidP="00406761">
      <w:pPr>
        <w:ind w:left="360"/>
      </w:pPr>
      <w:r>
        <w:t xml:space="preserve">Teachers will give a MINIMUM of 1 week notice for all formal assessments. If a student indicates </w:t>
      </w:r>
      <w:r>
        <w:lastRenderedPageBreak/>
        <w:t>at that point, or within 24 hours, that they have a valid reason for absence, then the teacher must make alternative arrangements for that student, which will neither advantage nor disadvantage them. This may be an assessment opportunity at lunchtime, for example.</w:t>
      </w:r>
    </w:p>
    <w:p w:rsidR="00406761" w:rsidRDefault="00406761" w:rsidP="00406761">
      <w:pPr>
        <w:ind w:left="360"/>
      </w:pPr>
      <w:r>
        <w:t>Students who are absent without making this arrangement in advance, or without a valid reason (</w:t>
      </w:r>
      <w:proofErr w:type="spellStart"/>
      <w:r>
        <w:t>eg</w:t>
      </w:r>
      <w:proofErr w:type="spellEnd"/>
      <w:r>
        <w:t xml:space="preserve"> going on holiday) must apply for an extension using the system detailed in the NZQA booklet published by the school.</w:t>
      </w:r>
    </w:p>
    <w:p w:rsidR="00406761" w:rsidRDefault="00406761" w:rsidP="00406761">
      <w:pPr>
        <w:pStyle w:val="ListParagraph"/>
        <w:numPr>
          <w:ilvl w:val="0"/>
          <w:numId w:val="28"/>
        </w:numPr>
      </w:pPr>
      <w:r>
        <w:t>Reassessment/resubmission</w:t>
      </w:r>
    </w:p>
    <w:p w:rsidR="00406761" w:rsidRDefault="00406761" w:rsidP="00406761">
      <w:pPr>
        <w:ind w:left="360"/>
      </w:pPr>
      <w:r>
        <w:t xml:space="preserve">In general, reassessment is to be avoided. When it happens, it must be offered to all students studying the course, and requires some </w:t>
      </w:r>
      <w:r w:rsidR="00CD19B0">
        <w:t xml:space="preserve">extra </w:t>
      </w:r>
      <w:r>
        <w:t>teaching to occur. It is NOT simply a second chance.</w:t>
      </w:r>
    </w:p>
    <w:p w:rsidR="00406761" w:rsidRDefault="00406761" w:rsidP="00406761">
      <w:pPr>
        <w:ind w:left="360"/>
      </w:pPr>
      <w:r>
        <w:t xml:space="preserve">Where a teacher </w:t>
      </w:r>
      <w:r w:rsidR="00CD19B0">
        <w:t>believes that the student has understood the standard, but has for example made a minor error, has run out of time (but has begun to show evidence) or has missed a detail (</w:t>
      </w:r>
      <w:proofErr w:type="spellStart"/>
      <w:r w:rsidR="00CD19B0">
        <w:t>eg</w:t>
      </w:r>
      <w:proofErr w:type="spellEnd"/>
      <w:r w:rsidR="00CD19B0">
        <w:t xml:space="preserve"> units), the teacher may ask them to clarify or extend their answer. This may be written or in ‘Conference’. This does not apply if a student has not attempted an element of an assessment.</w:t>
      </w:r>
    </w:p>
    <w:p w:rsidR="00CD19B0" w:rsidRDefault="00CD19B0" w:rsidP="00CD19B0">
      <w:pPr>
        <w:pStyle w:val="ListParagraph"/>
        <w:numPr>
          <w:ilvl w:val="0"/>
          <w:numId w:val="28"/>
        </w:numPr>
      </w:pPr>
      <w:r>
        <w:t>Moderation/Pre-moderation</w:t>
      </w:r>
    </w:p>
    <w:p w:rsidR="00CD19B0" w:rsidRDefault="00CD19B0" w:rsidP="00CD19B0">
      <w:r>
        <w:t>Three meetings occur in the moderation process:</w:t>
      </w:r>
    </w:p>
    <w:tbl>
      <w:tblPr>
        <w:tblStyle w:val="TableGrid"/>
        <w:tblW w:w="0" w:type="auto"/>
        <w:tblLook w:val="04A0" w:firstRow="1" w:lastRow="0" w:firstColumn="1" w:lastColumn="0" w:noHBand="0" w:noVBand="1"/>
      </w:tblPr>
      <w:tblGrid>
        <w:gridCol w:w="2304"/>
        <w:gridCol w:w="2304"/>
      </w:tblGrid>
      <w:tr w:rsidR="00CD19B0" w:rsidTr="00CD19B0">
        <w:tc>
          <w:tcPr>
            <w:tcW w:w="2304" w:type="dxa"/>
          </w:tcPr>
          <w:p w:rsidR="00CD19B0" w:rsidRPr="00CD19B0" w:rsidRDefault="00CD19B0" w:rsidP="00CD19B0">
            <w:pPr>
              <w:pStyle w:val="ListParagraph"/>
              <w:numPr>
                <w:ilvl w:val="0"/>
                <w:numId w:val="30"/>
              </w:numPr>
              <w:ind w:left="426" w:hanging="284"/>
            </w:pPr>
            <w:r w:rsidRPr="00CD19B0">
              <w:t>Pre-moderation</w:t>
            </w:r>
          </w:p>
        </w:tc>
        <w:tc>
          <w:tcPr>
            <w:tcW w:w="2304" w:type="dxa"/>
          </w:tcPr>
          <w:p w:rsidR="00CD19B0" w:rsidRDefault="00CD19B0" w:rsidP="00CD19B0">
            <w:r>
              <w:t>This meeting occurs before teaching commences. It checks the assessment against the standard, and for error, and describes what evidence is expected at each level (A,</w:t>
            </w:r>
            <w:r w:rsidR="003354A8">
              <w:t xml:space="preserve"> </w:t>
            </w:r>
            <w:r>
              <w:t>M, E). The pre-moderation paperwork is completed.</w:t>
            </w:r>
          </w:p>
        </w:tc>
      </w:tr>
      <w:tr w:rsidR="00CD19B0" w:rsidTr="00CD19B0">
        <w:tc>
          <w:tcPr>
            <w:tcW w:w="2304" w:type="dxa"/>
          </w:tcPr>
          <w:p w:rsidR="00CD19B0" w:rsidRPr="00CD19B0" w:rsidRDefault="00CD19B0" w:rsidP="00CD19B0">
            <w:pPr>
              <w:pStyle w:val="ListParagraph"/>
              <w:numPr>
                <w:ilvl w:val="0"/>
                <w:numId w:val="30"/>
              </w:numPr>
              <w:ind w:left="426" w:hanging="284"/>
            </w:pPr>
            <w:r>
              <w:t>Informal moderation</w:t>
            </w:r>
          </w:p>
        </w:tc>
        <w:tc>
          <w:tcPr>
            <w:tcW w:w="2304" w:type="dxa"/>
          </w:tcPr>
          <w:p w:rsidR="00CD19B0" w:rsidRDefault="00CD19B0" w:rsidP="00CD19B0">
            <w:r>
              <w:t>After all classes have finished the assessment, a few sample scripts are panel marked. This might be one or two per class.</w:t>
            </w:r>
          </w:p>
        </w:tc>
      </w:tr>
      <w:tr w:rsidR="00CD19B0" w:rsidTr="00CD19B0">
        <w:tc>
          <w:tcPr>
            <w:tcW w:w="2304" w:type="dxa"/>
          </w:tcPr>
          <w:p w:rsidR="00CD19B0" w:rsidRPr="00CD19B0" w:rsidRDefault="00CD19B0" w:rsidP="00CD19B0">
            <w:pPr>
              <w:pStyle w:val="ListParagraph"/>
              <w:numPr>
                <w:ilvl w:val="0"/>
                <w:numId w:val="30"/>
              </w:numPr>
              <w:ind w:left="426" w:hanging="284"/>
            </w:pPr>
            <w:r>
              <w:t>Post-moderation</w:t>
            </w:r>
          </w:p>
        </w:tc>
        <w:tc>
          <w:tcPr>
            <w:tcW w:w="2304" w:type="dxa"/>
          </w:tcPr>
          <w:p w:rsidR="00CD19B0" w:rsidRDefault="00CD19B0" w:rsidP="00CD19B0">
            <w:r>
              <w:t xml:space="preserve">After all marking is </w:t>
            </w:r>
            <w:r>
              <w:t xml:space="preserve">complete, and before the grades are released, a minimum of 8 scripts are panel marked. </w:t>
            </w:r>
          </w:p>
        </w:tc>
      </w:tr>
    </w:tbl>
    <w:p w:rsidR="00CD19B0" w:rsidRDefault="00CD19B0" w:rsidP="00CD19B0"/>
    <w:p w:rsidR="00CD19B0" w:rsidRDefault="00CD19B0" w:rsidP="00CD19B0">
      <w:r>
        <w:t xml:space="preserve">The department </w:t>
      </w:r>
      <w:proofErr w:type="spellStart"/>
      <w:r>
        <w:t>endeavours</w:t>
      </w:r>
      <w:proofErr w:type="spellEnd"/>
      <w:r>
        <w:t xml:space="preserve"> to return scripts/grades to students within 7 working days.</w:t>
      </w:r>
    </w:p>
    <w:p w:rsidR="00165C47" w:rsidRDefault="00165C47" w:rsidP="00165C47">
      <w:pPr>
        <w:pStyle w:val="Heading1"/>
        <w:spacing w:before="0"/>
      </w:pPr>
    </w:p>
    <w:p w:rsidR="000722A9" w:rsidRDefault="000722A9" w:rsidP="00165C47">
      <w:pPr>
        <w:pStyle w:val="Heading1"/>
        <w:spacing w:before="0"/>
      </w:pPr>
      <w:r>
        <w:t>Section 5: Special Events</w:t>
      </w:r>
    </w:p>
    <w:p w:rsidR="000722A9" w:rsidRDefault="000722A9" w:rsidP="000722A9"/>
    <w:p w:rsidR="000722A9" w:rsidRDefault="000722A9" w:rsidP="000722A9">
      <w:pPr>
        <w:rPr>
          <w:lang w:val="en-NZ"/>
        </w:rPr>
      </w:pPr>
      <w:r>
        <w:rPr>
          <w:lang w:val="en-NZ"/>
        </w:rPr>
        <w:t xml:space="preserve">We believe that </w:t>
      </w:r>
      <w:r w:rsidRPr="001738F8">
        <w:rPr>
          <w:lang w:val="en-NZ"/>
        </w:rPr>
        <w:t>Mathematics is an enjoyable subject</w:t>
      </w:r>
      <w:r>
        <w:rPr>
          <w:lang w:val="en-NZ"/>
        </w:rPr>
        <w:t>. In order to promote this, and allow students to demonstrate their other talents, and to raise the profile of the subject, we have run a series of events in the past. The approximate timing of these is given in the table below. Due to staffing changes in 2018, not all of these will run this year.</w:t>
      </w:r>
    </w:p>
    <w:tbl>
      <w:tblPr>
        <w:tblStyle w:val="TableGrid"/>
        <w:tblW w:w="0" w:type="auto"/>
        <w:tblLook w:val="04A0" w:firstRow="1" w:lastRow="0" w:firstColumn="1" w:lastColumn="0" w:noHBand="0" w:noVBand="1"/>
      </w:tblPr>
      <w:tblGrid>
        <w:gridCol w:w="1809"/>
        <w:gridCol w:w="1953"/>
        <w:gridCol w:w="846"/>
      </w:tblGrid>
      <w:tr w:rsidR="000722A9" w:rsidTr="00180B7B">
        <w:tc>
          <w:tcPr>
            <w:tcW w:w="1809" w:type="dxa"/>
          </w:tcPr>
          <w:p w:rsidR="000722A9" w:rsidRDefault="000722A9" w:rsidP="00180B7B">
            <w:pPr>
              <w:pStyle w:val="Heading1"/>
              <w:spacing w:before="0"/>
              <w:outlineLvl w:val="0"/>
            </w:pPr>
            <w:r>
              <w:t>Event</w:t>
            </w:r>
          </w:p>
        </w:tc>
        <w:tc>
          <w:tcPr>
            <w:tcW w:w="1953" w:type="dxa"/>
          </w:tcPr>
          <w:p w:rsidR="000722A9" w:rsidRDefault="000722A9" w:rsidP="00180B7B">
            <w:pPr>
              <w:pStyle w:val="Heading1"/>
              <w:spacing w:before="0"/>
              <w:outlineLvl w:val="0"/>
            </w:pPr>
            <w:r>
              <w:t>Timing</w:t>
            </w:r>
          </w:p>
        </w:tc>
        <w:tc>
          <w:tcPr>
            <w:tcW w:w="846" w:type="dxa"/>
          </w:tcPr>
          <w:p w:rsidR="000722A9" w:rsidRDefault="000722A9" w:rsidP="00180B7B">
            <w:pPr>
              <w:pStyle w:val="Heading1"/>
              <w:spacing w:before="0"/>
              <w:outlineLvl w:val="0"/>
            </w:pPr>
            <w:r>
              <w:t>2018?</w:t>
            </w:r>
          </w:p>
        </w:tc>
      </w:tr>
      <w:tr w:rsidR="000722A9" w:rsidTr="00180B7B">
        <w:tc>
          <w:tcPr>
            <w:tcW w:w="1809" w:type="dxa"/>
          </w:tcPr>
          <w:p w:rsidR="000722A9" w:rsidRDefault="000722A9" w:rsidP="00180B7B">
            <w:r>
              <w:t>PI day</w:t>
            </w:r>
          </w:p>
        </w:tc>
        <w:tc>
          <w:tcPr>
            <w:tcW w:w="1953" w:type="dxa"/>
          </w:tcPr>
          <w:p w:rsidR="000722A9" w:rsidRDefault="000722A9" w:rsidP="00180B7B">
            <w:r>
              <w:t>Term 1 (March 14</w:t>
            </w:r>
            <w:r w:rsidRPr="00B32785">
              <w:rPr>
                <w:vertAlign w:val="superscript"/>
              </w:rPr>
              <w:t>th</w:t>
            </w:r>
            <w:r>
              <w:t>)</w:t>
            </w:r>
          </w:p>
        </w:tc>
        <w:tc>
          <w:tcPr>
            <w:tcW w:w="846" w:type="dxa"/>
          </w:tcPr>
          <w:p w:rsidR="000722A9" w:rsidRDefault="000722A9" w:rsidP="00180B7B">
            <w:r>
              <w:t>No</w:t>
            </w:r>
          </w:p>
        </w:tc>
      </w:tr>
      <w:tr w:rsidR="000722A9" w:rsidTr="00180B7B">
        <w:tc>
          <w:tcPr>
            <w:tcW w:w="1809" w:type="dxa"/>
          </w:tcPr>
          <w:p w:rsidR="000722A9" w:rsidRDefault="000722A9" w:rsidP="00180B7B">
            <w:proofErr w:type="spellStart"/>
            <w:r>
              <w:t>Maths</w:t>
            </w:r>
            <w:proofErr w:type="spellEnd"/>
            <w:r>
              <w:t xml:space="preserve"> Camp</w:t>
            </w:r>
          </w:p>
        </w:tc>
        <w:tc>
          <w:tcPr>
            <w:tcW w:w="1953" w:type="dxa"/>
          </w:tcPr>
          <w:p w:rsidR="000722A9" w:rsidRDefault="000722A9" w:rsidP="00180B7B">
            <w:r>
              <w:t>Term 1</w:t>
            </w:r>
          </w:p>
        </w:tc>
        <w:tc>
          <w:tcPr>
            <w:tcW w:w="846" w:type="dxa"/>
          </w:tcPr>
          <w:p w:rsidR="000722A9" w:rsidRDefault="000722A9" w:rsidP="00180B7B">
            <w:r>
              <w:t>No</w:t>
            </w:r>
          </w:p>
        </w:tc>
      </w:tr>
      <w:tr w:rsidR="000722A9" w:rsidTr="00180B7B">
        <w:tc>
          <w:tcPr>
            <w:tcW w:w="1809" w:type="dxa"/>
          </w:tcPr>
          <w:p w:rsidR="000722A9" w:rsidRDefault="000722A9" w:rsidP="00180B7B">
            <w:proofErr w:type="spellStart"/>
            <w:r>
              <w:t>Maths</w:t>
            </w:r>
            <w:proofErr w:type="spellEnd"/>
            <w:r>
              <w:t xml:space="preserve"> Competition</w:t>
            </w:r>
          </w:p>
        </w:tc>
        <w:tc>
          <w:tcPr>
            <w:tcW w:w="1953" w:type="dxa"/>
          </w:tcPr>
          <w:p w:rsidR="000722A9" w:rsidRDefault="000722A9" w:rsidP="00180B7B">
            <w:r>
              <w:t>Early Term 3</w:t>
            </w:r>
          </w:p>
        </w:tc>
        <w:tc>
          <w:tcPr>
            <w:tcW w:w="846" w:type="dxa"/>
          </w:tcPr>
          <w:p w:rsidR="000722A9" w:rsidRDefault="000722A9" w:rsidP="00180B7B">
            <w:r>
              <w:t>Yes</w:t>
            </w:r>
          </w:p>
        </w:tc>
      </w:tr>
      <w:tr w:rsidR="000722A9" w:rsidTr="00180B7B">
        <w:tc>
          <w:tcPr>
            <w:tcW w:w="1809" w:type="dxa"/>
          </w:tcPr>
          <w:p w:rsidR="000722A9" w:rsidRDefault="000722A9" w:rsidP="00180B7B">
            <w:proofErr w:type="spellStart"/>
            <w:r>
              <w:t>Maths</w:t>
            </w:r>
            <w:proofErr w:type="spellEnd"/>
            <w:r>
              <w:t xml:space="preserve"> and Art</w:t>
            </w:r>
          </w:p>
        </w:tc>
        <w:tc>
          <w:tcPr>
            <w:tcW w:w="1953" w:type="dxa"/>
          </w:tcPr>
          <w:p w:rsidR="000722A9" w:rsidRDefault="000722A9" w:rsidP="00180B7B">
            <w:r>
              <w:t>Term 2</w:t>
            </w:r>
          </w:p>
        </w:tc>
        <w:tc>
          <w:tcPr>
            <w:tcW w:w="846" w:type="dxa"/>
          </w:tcPr>
          <w:p w:rsidR="000722A9" w:rsidRDefault="000722A9" w:rsidP="00180B7B">
            <w:r>
              <w:t>Yes</w:t>
            </w:r>
          </w:p>
        </w:tc>
      </w:tr>
      <w:tr w:rsidR="000722A9" w:rsidTr="00180B7B">
        <w:tc>
          <w:tcPr>
            <w:tcW w:w="1809" w:type="dxa"/>
          </w:tcPr>
          <w:p w:rsidR="000722A9" w:rsidRDefault="000722A9" w:rsidP="00180B7B">
            <w:proofErr w:type="spellStart"/>
            <w:r>
              <w:t>Maths</w:t>
            </w:r>
            <w:proofErr w:type="spellEnd"/>
            <w:r>
              <w:t xml:space="preserve"> and Music</w:t>
            </w:r>
          </w:p>
        </w:tc>
        <w:tc>
          <w:tcPr>
            <w:tcW w:w="1953" w:type="dxa"/>
          </w:tcPr>
          <w:p w:rsidR="000722A9" w:rsidRDefault="000722A9" w:rsidP="00180B7B">
            <w:r>
              <w:t>Late Term 4</w:t>
            </w:r>
          </w:p>
        </w:tc>
        <w:tc>
          <w:tcPr>
            <w:tcW w:w="846" w:type="dxa"/>
          </w:tcPr>
          <w:p w:rsidR="000722A9" w:rsidRDefault="000722A9" w:rsidP="00180B7B">
            <w:r>
              <w:t>Yes</w:t>
            </w:r>
          </w:p>
        </w:tc>
      </w:tr>
      <w:tr w:rsidR="006C4AA7" w:rsidTr="00180B7B">
        <w:tc>
          <w:tcPr>
            <w:tcW w:w="1809" w:type="dxa"/>
          </w:tcPr>
          <w:p w:rsidR="006C4AA7" w:rsidRDefault="006C4AA7" w:rsidP="00180B7B">
            <w:proofErr w:type="spellStart"/>
            <w:r>
              <w:t>Matariki</w:t>
            </w:r>
            <w:proofErr w:type="spellEnd"/>
          </w:p>
        </w:tc>
        <w:tc>
          <w:tcPr>
            <w:tcW w:w="1953" w:type="dxa"/>
          </w:tcPr>
          <w:p w:rsidR="006C4AA7" w:rsidRDefault="006C4AA7" w:rsidP="00180B7B">
            <w:r>
              <w:t>Term 2</w:t>
            </w:r>
          </w:p>
        </w:tc>
        <w:tc>
          <w:tcPr>
            <w:tcW w:w="846" w:type="dxa"/>
          </w:tcPr>
          <w:p w:rsidR="006C4AA7" w:rsidRDefault="006C4AA7" w:rsidP="00180B7B">
            <w:r>
              <w:t>Yes</w:t>
            </w:r>
          </w:p>
        </w:tc>
      </w:tr>
    </w:tbl>
    <w:p w:rsidR="000722A9" w:rsidRDefault="000722A9" w:rsidP="000722A9"/>
    <w:p w:rsidR="000722A9" w:rsidRDefault="000722A9" w:rsidP="000722A9">
      <w:r>
        <w:t>In order to avoid disruption to lessons in other departments, these activities will mainly run in class or at lunchtime.</w:t>
      </w:r>
    </w:p>
    <w:p w:rsidR="00165C47" w:rsidRDefault="00165C47" w:rsidP="00165C47">
      <w:pPr>
        <w:pStyle w:val="Heading1"/>
        <w:spacing w:before="0"/>
      </w:pPr>
    </w:p>
    <w:p w:rsidR="003354A8" w:rsidRDefault="003354A8" w:rsidP="00165C47">
      <w:pPr>
        <w:pStyle w:val="Heading1"/>
        <w:spacing w:before="0"/>
      </w:pPr>
      <w:r>
        <w:t>Section 6: Discipline</w:t>
      </w:r>
    </w:p>
    <w:p w:rsidR="003354A8" w:rsidRDefault="003354A8" w:rsidP="000722A9"/>
    <w:p w:rsidR="003354A8" w:rsidRDefault="003354A8" w:rsidP="000722A9">
      <w:r>
        <w:t>Most ‘disciplinary events’ occur when students are not motivated or engaged, and should be avoided by the delivery of well-planned lessons.</w:t>
      </w:r>
    </w:p>
    <w:p w:rsidR="003354A8" w:rsidRDefault="003354A8" w:rsidP="000722A9">
      <w:r>
        <w:t xml:space="preserve">However, there are times when such events </w:t>
      </w:r>
      <w:r w:rsidRPr="003354A8">
        <w:rPr>
          <w:i/>
        </w:rPr>
        <w:t>do</w:t>
      </w:r>
      <w:r>
        <w:t xml:space="preserve"> occur despite the best efforts of the teacher. Even then, most of the time matters can be dealt with by the teacher in the classroom, and requiring no follow-up. Minor punishments are invariably unhelpful in building teacher-student relationships.</w:t>
      </w:r>
    </w:p>
    <w:p w:rsidR="003354A8" w:rsidRDefault="003354A8" w:rsidP="000722A9">
      <w:r>
        <w:lastRenderedPageBreak/>
        <w:t>For more serious discipline issues, the teacher has a number of options, which include using the school’s ‘</w:t>
      </w:r>
      <w:proofErr w:type="spellStart"/>
      <w:r>
        <w:t>blueslip</w:t>
      </w:r>
      <w:proofErr w:type="spellEnd"/>
      <w:r>
        <w:t xml:space="preserve"> system’. In this case, or in other instances which require support from outside of the classroom, the first port of call is to the Learning Area Head. Students should only be referred to the Dean when the issue of a pastoral nature.</w:t>
      </w:r>
      <w:r w:rsidR="00864AF6">
        <w:t xml:space="preserve"> Teachers within the department will expect, and receive, full support from the Learning Area Head.</w:t>
      </w:r>
    </w:p>
    <w:p w:rsidR="00431027" w:rsidRDefault="00431027" w:rsidP="000722A9">
      <w:r>
        <w:t xml:space="preserve">‘Work’ – Mathematics, writing </w:t>
      </w:r>
      <w:proofErr w:type="spellStart"/>
      <w:r>
        <w:t>etc</w:t>
      </w:r>
      <w:proofErr w:type="spellEnd"/>
      <w:r>
        <w:t xml:space="preserve"> – is </w:t>
      </w:r>
      <w:r w:rsidRPr="00431027">
        <w:rPr>
          <w:b/>
        </w:rPr>
        <w:t xml:space="preserve">never </w:t>
      </w:r>
      <w:r>
        <w:t>set as a punishment.</w:t>
      </w:r>
    </w:p>
    <w:p w:rsidR="00165C47" w:rsidRDefault="00165C47" w:rsidP="00165C47">
      <w:pPr>
        <w:pStyle w:val="Heading1"/>
        <w:spacing w:before="0"/>
      </w:pPr>
    </w:p>
    <w:p w:rsidR="00431027" w:rsidRDefault="00431027" w:rsidP="00165C47">
      <w:pPr>
        <w:pStyle w:val="Heading1"/>
        <w:spacing w:before="0"/>
      </w:pPr>
      <w:r>
        <w:t>Section 7: Homework</w:t>
      </w:r>
    </w:p>
    <w:p w:rsidR="00431027" w:rsidRDefault="00431027" w:rsidP="000722A9"/>
    <w:p w:rsidR="00431027" w:rsidRDefault="00431027" w:rsidP="000722A9">
      <w:r>
        <w:t xml:space="preserve">Homework is never set as a routine. Where it </w:t>
      </w:r>
      <w:r w:rsidRPr="00431027">
        <w:rPr>
          <w:i/>
        </w:rPr>
        <w:t xml:space="preserve">is </w:t>
      </w:r>
      <w:r>
        <w:t xml:space="preserve">set it should be appropriate and meaningful – setting homework which is appropriate and meaningful for a whole class is difficult, and requires some careful thought and on the part of the teacher. </w:t>
      </w:r>
    </w:p>
    <w:p w:rsidR="007D0E55" w:rsidRDefault="00431027" w:rsidP="000722A9">
      <w:r>
        <w:t>When homework is set to a class, there should always be an upper limit of one hour on the time which a student spends on the homework. If it takes any longer than this, then it has clearly not been appropriate for that student.</w:t>
      </w:r>
    </w:p>
    <w:p w:rsidR="00431027" w:rsidRDefault="007D0E55" w:rsidP="000722A9">
      <w:r>
        <w:t>Students should be clear that teachers in the department are not routinely setting homework, so that when it is set it is important, and therefore MUST be attempted.</w:t>
      </w:r>
    </w:p>
    <w:p w:rsidR="00165C47" w:rsidRDefault="00165C47" w:rsidP="00165C47">
      <w:pPr>
        <w:pStyle w:val="Heading1"/>
        <w:spacing w:before="0"/>
      </w:pPr>
    </w:p>
    <w:p w:rsidR="000D4763" w:rsidRDefault="000D4763" w:rsidP="00165C47">
      <w:pPr>
        <w:pStyle w:val="Heading1"/>
        <w:spacing w:before="0"/>
      </w:pPr>
      <w:r>
        <w:t>Section 8: Tutorials</w:t>
      </w:r>
    </w:p>
    <w:p w:rsidR="00431027" w:rsidRDefault="00431027"/>
    <w:p w:rsidR="000D4763" w:rsidRDefault="000D4763">
      <w:r>
        <w:t>Tutorials are held regularly within the department (most lunchtimes), and all students are eligible to attend. Teachers within the department may periodically decide to offer their own tutorials for a variety of reasons.</w:t>
      </w:r>
    </w:p>
    <w:p w:rsidR="000D4763" w:rsidRDefault="000D4763">
      <w:r>
        <w:t xml:space="preserve">Tutorials have been most effective for students who have committed to attending a series of tutorials, rather than just a one-off session, and the student has </w:t>
      </w:r>
      <w:r>
        <w:t>clearly understood that the tutorial supplements, rather than replaces, classroom instruction.</w:t>
      </w:r>
    </w:p>
    <w:p w:rsidR="00165C47" w:rsidRDefault="00165C47" w:rsidP="00165C47">
      <w:pPr>
        <w:pStyle w:val="Heading1"/>
        <w:spacing w:before="0"/>
      </w:pPr>
    </w:p>
    <w:p w:rsidR="000D4763" w:rsidRDefault="000D4763" w:rsidP="00165C47">
      <w:pPr>
        <w:pStyle w:val="Heading1"/>
        <w:spacing w:before="0"/>
      </w:pPr>
      <w:r>
        <w:t xml:space="preserve">Section 9: </w:t>
      </w:r>
      <w:proofErr w:type="spellStart"/>
      <w:r>
        <w:t>Tikanga</w:t>
      </w:r>
      <w:proofErr w:type="spellEnd"/>
      <w:r>
        <w:t xml:space="preserve"> Maori</w:t>
      </w:r>
    </w:p>
    <w:p w:rsidR="000D4763" w:rsidRDefault="000D4763"/>
    <w:p w:rsidR="000D4763" w:rsidRDefault="0030595E">
      <w:r>
        <w:t>The Department recognizes that schools have a commitment to f</w:t>
      </w:r>
      <w:r w:rsidRPr="0030595E">
        <w:t xml:space="preserve">ulfill the intent of the Treaty of Waitangi by valuing and reflecting New Zealand’s dual cultural heritage and </w:t>
      </w:r>
      <w:proofErr w:type="spellStart"/>
      <w:r w:rsidRPr="0030595E">
        <w:t>recognising</w:t>
      </w:r>
      <w:proofErr w:type="spellEnd"/>
      <w:r w:rsidRPr="0030595E">
        <w:t xml:space="preserve"> Maori as </w:t>
      </w:r>
      <w:proofErr w:type="spellStart"/>
      <w:r w:rsidRPr="0030595E">
        <w:t>tangata</w:t>
      </w:r>
      <w:proofErr w:type="spellEnd"/>
      <w:r w:rsidRPr="0030595E">
        <w:t xml:space="preserve"> whenua.</w:t>
      </w:r>
    </w:p>
    <w:p w:rsidR="0030595E" w:rsidRDefault="0030595E">
      <w:r>
        <w:t xml:space="preserve">The Department has worked closely with the </w:t>
      </w:r>
      <w:proofErr w:type="spellStart"/>
      <w:r>
        <w:t>Kaiawhina</w:t>
      </w:r>
      <w:proofErr w:type="spellEnd"/>
      <w:r>
        <w:t>, and will continue to do so, to p</w:t>
      </w:r>
      <w:r w:rsidRPr="0030595E">
        <w:t>rovide appropriate Maori resources and PD to assist all staff and departments to meet the needs of our students and ensure that the curriculum reflects Maori perspectives.</w:t>
      </w:r>
    </w:p>
    <w:p w:rsidR="0030595E" w:rsidRDefault="0030595E">
      <w:r>
        <w:t>We are committed to f</w:t>
      </w:r>
      <w:r w:rsidRPr="0030595E">
        <w:t>urther develop</w:t>
      </w:r>
      <w:r>
        <w:t>ing</w:t>
      </w:r>
      <w:r w:rsidRPr="0030595E">
        <w:t xml:space="preserve"> the Maori dimension within the total school atmosphere through recognition and practice of the values of </w:t>
      </w:r>
      <w:proofErr w:type="spellStart"/>
      <w:r w:rsidRPr="0030595E">
        <w:t>manaakitanga</w:t>
      </w:r>
      <w:proofErr w:type="spellEnd"/>
      <w:r w:rsidRPr="0030595E">
        <w:t xml:space="preserve"> and </w:t>
      </w:r>
      <w:proofErr w:type="spellStart"/>
      <w:r w:rsidRPr="0030595E">
        <w:t>whanaungatanga</w:t>
      </w:r>
      <w:proofErr w:type="spellEnd"/>
      <w:r w:rsidRPr="0030595E">
        <w:t>, which will sit alongside the decoration of the physical environment.</w:t>
      </w:r>
    </w:p>
    <w:p w:rsidR="00C41B9A" w:rsidRDefault="00C41B9A">
      <w:r>
        <w:t>Progress of Maori students within the department will be tracked and recorded.</w:t>
      </w:r>
    </w:p>
    <w:p w:rsidR="00165C47" w:rsidRDefault="00165C47" w:rsidP="00165C47">
      <w:pPr>
        <w:pStyle w:val="Heading1"/>
        <w:spacing w:before="0"/>
      </w:pPr>
    </w:p>
    <w:p w:rsidR="0030595E" w:rsidRDefault="00EE441B" w:rsidP="00165C47">
      <w:pPr>
        <w:pStyle w:val="Heading1"/>
        <w:spacing w:before="0"/>
      </w:pPr>
      <w:r>
        <w:t>Section 10: Gifted and Talented, Special Needs and Differentiation</w:t>
      </w:r>
    </w:p>
    <w:p w:rsidR="00EE441B" w:rsidRDefault="00EE441B" w:rsidP="00EE441B"/>
    <w:p w:rsidR="00EE441B" w:rsidRDefault="00EE441B" w:rsidP="00EE441B">
      <w:r>
        <w:t xml:space="preserve">Gifted and talented students are those who might perform (gifted) or who are performing (talented) well above average in any of the following domains: academic, sporting, cultural, the Key Competencies, personal or leadership skills. </w:t>
      </w:r>
    </w:p>
    <w:p w:rsidR="00EE441B" w:rsidRDefault="00EE441B" w:rsidP="00EE441B">
      <w:r>
        <w:t xml:space="preserve">We </w:t>
      </w:r>
      <w:proofErr w:type="spellStart"/>
      <w:r>
        <w:t>recognise</w:t>
      </w:r>
      <w:proofErr w:type="spellEnd"/>
      <w:r>
        <w:t xml:space="preserve"> that personal qualities and high moral values such as </w:t>
      </w:r>
      <w:proofErr w:type="spellStart"/>
      <w:r>
        <w:t>äwhinatanga</w:t>
      </w:r>
      <w:proofErr w:type="spellEnd"/>
      <w:r>
        <w:t xml:space="preserve"> (helping and serving others), </w:t>
      </w:r>
      <w:proofErr w:type="spellStart"/>
      <w:r>
        <w:t>mäia</w:t>
      </w:r>
      <w:proofErr w:type="spellEnd"/>
      <w:r>
        <w:t xml:space="preserve"> (courage and bravery), </w:t>
      </w:r>
      <w:proofErr w:type="spellStart"/>
      <w:r>
        <w:t>manaakitanga</w:t>
      </w:r>
      <w:proofErr w:type="spellEnd"/>
      <w:r>
        <w:t xml:space="preserve"> (hospitality), </w:t>
      </w:r>
      <w:proofErr w:type="spellStart"/>
      <w:r>
        <w:t>wairuatanga</w:t>
      </w:r>
      <w:proofErr w:type="spellEnd"/>
      <w:r>
        <w:t xml:space="preserve"> (spirituality), aroha (love for, caring and sensitivity to others) and </w:t>
      </w:r>
      <w:proofErr w:type="spellStart"/>
      <w:r>
        <w:t>pukumahi</w:t>
      </w:r>
      <w:proofErr w:type="spellEnd"/>
      <w:r>
        <w:t xml:space="preserve"> (industriousness and determination) are included in this definition.</w:t>
      </w:r>
    </w:p>
    <w:p w:rsidR="00EE441B" w:rsidRDefault="00EE441B" w:rsidP="00EE441B">
      <w:r>
        <w:lastRenderedPageBreak/>
        <w:t xml:space="preserve">We also </w:t>
      </w:r>
      <w:proofErr w:type="spellStart"/>
      <w:r>
        <w:t>recognise</w:t>
      </w:r>
      <w:proofErr w:type="spellEnd"/>
      <w:r>
        <w:t xml:space="preserve"> that these gifts and talents are dynamic, rather than innate, and can be developed and fostered.</w:t>
      </w:r>
    </w:p>
    <w:p w:rsidR="00EE441B" w:rsidRDefault="00C41B9A" w:rsidP="00EE441B">
      <w:r>
        <w:t xml:space="preserve">Students are encouraged to develop their gifts by challenging them with mathematics-rich tasks, which should be available to </w:t>
      </w:r>
      <w:r w:rsidRPr="00C41B9A">
        <w:rPr>
          <w:b/>
        </w:rPr>
        <w:t>all</w:t>
      </w:r>
      <w:r>
        <w:t xml:space="preserve"> students. The long-term aim is to replace all classroom activities with ‘low threshold, high ceiling tasks’ – accessible and challenging to all. We recognize that removing challenge from an identified group of ‘less able’ students is unlikely to lead to success, or to build resilience amongst those students. Differentiation generally should be through outcome, rather than by task.</w:t>
      </w:r>
    </w:p>
    <w:p w:rsidR="00C41B9A" w:rsidRDefault="00C41B9A" w:rsidP="00EE441B">
      <w:r>
        <w:t>We do, however, recognize that some students may have specific, and identified learning difficulties. Where this is the case, the classroom teacher is encouraged to work with the SENCO to address these difficulties, in line with the students Individual Learning Pla</w:t>
      </w:r>
      <w:r w:rsidR="00165C47">
        <w:t>n (ILP)</w:t>
      </w:r>
      <w:r>
        <w:t>.</w:t>
      </w:r>
    </w:p>
    <w:p w:rsidR="00EC4C2B" w:rsidRDefault="00EC4C2B" w:rsidP="00EC4C2B">
      <w:pPr>
        <w:pStyle w:val="Heading1"/>
        <w:spacing w:before="0"/>
      </w:pPr>
    </w:p>
    <w:p w:rsidR="00C41B9A" w:rsidRDefault="00EC4C2B" w:rsidP="00EC4C2B">
      <w:pPr>
        <w:pStyle w:val="Heading1"/>
        <w:spacing w:before="0"/>
      </w:pPr>
      <w:r>
        <w:t>Section 11: ICT</w:t>
      </w:r>
    </w:p>
    <w:p w:rsidR="00EC4C2B" w:rsidRDefault="00EC4C2B" w:rsidP="00EC4C2B"/>
    <w:p w:rsidR="00EC4C2B" w:rsidRDefault="00EC4C2B" w:rsidP="00EC4C2B">
      <w:r>
        <w:t xml:space="preserve">ICT has a big role to play in the teaching of Mathematics, and teachers are strongly encouraged to make full use of it. Care should, however, be taken to ensure that the use of technology is appropriate to the task being undertaken. </w:t>
      </w:r>
    </w:p>
    <w:p w:rsidR="00EC4C2B" w:rsidRDefault="00EC4C2B" w:rsidP="00EC4C2B">
      <w:r>
        <w:t xml:space="preserve">All teachers will work on the assumption that students do </w:t>
      </w:r>
      <w:r w:rsidRPr="00EC4C2B">
        <w:rPr>
          <w:b/>
        </w:rPr>
        <w:t>not</w:t>
      </w:r>
      <w:r>
        <w:t xml:space="preserve"> have personal access to technology, either at school or at home. A homework which, for example, requires students to access the internet at home is not appropriate. This is an important equity issue.</w:t>
      </w:r>
    </w:p>
    <w:p w:rsidR="00EC4C2B" w:rsidRDefault="00EC4C2B" w:rsidP="00EC4C2B">
      <w:r>
        <w:t xml:space="preserve">Students should be (very) strongly encouraged to use a calculator rather than a cellphone calculator-app. </w:t>
      </w:r>
      <w:r w:rsidR="00973D08">
        <w:t xml:space="preserve">Before Year 12, students are encouraged </w:t>
      </w:r>
      <w:r w:rsidR="00973D08" w:rsidRPr="00973D08">
        <w:rPr>
          <w:b/>
        </w:rPr>
        <w:t>not</w:t>
      </w:r>
      <w:r w:rsidR="00973D08">
        <w:t xml:space="preserve"> to purchase Graphical Calculator. In Year 12, they are encouraged to do so if they are taking a Mathematics course (as opposed to Mathematical Studies). In Year 13, the use of a graphing calculator is essential. Teachers should be very aware of the need to </w:t>
      </w:r>
      <w:r w:rsidR="00973D08">
        <w:t xml:space="preserve">provide hardship-support where appropriate. If in doubt, the </w:t>
      </w:r>
      <w:r w:rsidR="007840B1">
        <w:t>classroom teacher should consul</w:t>
      </w:r>
      <w:r w:rsidR="00573C4F">
        <w:t>t</w:t>
      </w:r>
      <w:r w:rsidR="00973D08">
        <w:t xml:space="preserve"> with the Year 13 Dean.</w:t>
      </w:r>
    </w:p>
    <w:p w:rsidR="00573C4F" w:rsidRDefault="00573C4F" w:rsidP="00EC4C2B">
      <w:r>
        <w:t xml:space="preserve">In all NCEA assessments, a hardcopy is required. Students must be aware of this, and it must be sent to the printer </w:t>
      </w:r>
      <w:r w:rsidRPr="00573C4F">
        <w:rPr>
          <w:i/>
        </w:rPr>
        <w:t xml:space="preserve">before </w:t>
      </w:r>
      <w:r>
        <w:t xml:space="preserve">the deadline – even if it actually prints, in a queue </w:t>
      </w:r>
      <w:r w:rsidRPr="00573C4F">
        <w:rPr>
          <w:i/>
        </w:rPr>
        <w:t>after</w:t>
      </w:r>
      <w:r>
        <w:t xml:space="preserve"> the deadline. An emailed attachment is not generally acceptable (though in cases of financial hardship or technical difficulties, teachers may be flexible here). </w:t>
      </w:r>
    </w:p>
    <w:p w:rsidR="00573C4F" w:rsidRPr="00573C4F" w:rsidRDefault="00573C4F" w:rsidP="00EC4C2B">
      <w:r>
        <w:t>When students are sitting NCEA assessments, they should not be disadvantaged by either technical problems, or</w:t>
      </w:r>
      <w:r w:rsidR="00552416">
        <w:t xml:space="preserve"> by</w:t>
      </w:r>
      <w:r>
        <w:t xml:space="preserve"> lack of computer knowledge. In the case of the first, if a problem arises, the teacher </w:t>
      </w:r>
      <w:r w:rsidRPr="00573C4F">
        <w:rPr>
          <w:i/>
        </w:rPr>
        <w:t>must</w:t>
      </w:r>
      <w:r>
        <w:t xml:space="preserve"> make extra time available w</w:t>
      </w:r>
      <w:r w:rsidR="00552416">
        <w:t>h</w:t>
      </w:r>
      <w:bookmarkStart w:id="0" w:name="_GoBack"/>
      <w:bookmarkEnd w:id="0"/>
      <w:r>
        <w:t>ere appropriate. In the case of the latter – teachers may instruct students on technical issues during the assessment, if the student can describe the procedure they require.</w:t>
      </w:r>
    </w:p>
    <w:p w:rsidR="00FD7156" w:rsidRDefault="00FD7156" w:rsidP="00D421E4">
      <w:pPr>
        <w:pStyle w:val="Heading1"/>
        <w:pBdr>
          <w:bottom w:val="single" w:sz="6" w:space="0" w:color="9FB8CD" w:themeColor="accent2"/>
        </w:pBdr>
        <w:spacing w:before="0"/>
      </w:pPr>
    </w:p>
    <w:p w:rsidR="00FD7156" w:rsidRDefault="00FD7156" w:rsidP="00D421E4">
      <w:pPr>
        <w:pStyle w:val="Heading1"/>
        <w:pBdr>
          <w:bottom w:val="single" w:sz="6" w:space="0" w:color="9FB8CD" w:themeColor="accent2"/>
        </w:pBdr>
        <w:spacing w:before="0"/>
      </w:pPr>
      <w:r>
        <w:t>Section 12: Staff Responsibilities</w:t>
      </w:r>
    </w:p>
    <w:p w:rsidR="00FD7156" w:rsidRDefault="00FD7156" w:rsidP="00EC4C2B"/>
    <w:p w:rsidR="00465B63" w:rsidRDefault="00465B63" w:rsidP="00EC4C2B">
      <w:r>
        <w:t xml:space="preserve">Ultimately, the responsibility for the department rests with the Learning Area Head. However, </w:t>
      </w:r>
      <w:r w:rsidR="00072645">
        <w:t>in order to make workload more manageable, decision-making more collective and to provide meaningful experience, over the course of 2018 teachers within the Department will have the opportunity to take on responsibility for the following areas:</w:t>
      </w:r>
    </w:p>
    <w:tbl>
      <w:tblPr>
        <w:tblStyle w:val="TableGrid"/>
        <w:tblW w:w="0" w:type="auto"/>
        <w:tblLook w:val="04A0" w:firstRow="1" w:lastRow="0" w:firstColumn="1" w:lastColumn="0" w:noHBand="0" w:noVBand="1"/>
      </w:tblPr>
      <w:tblGrid>
        <w:gridCol w:w="2660"/>
        <w:gridCol w:w="1948"/>
      </w:tblGrid>
      <w:tr w:rsidR="00465B63" w:rsidTr="0015502C">
        <w:tc>
          <w:tcPr>
            <w:tcW w:w="4608" w:type="dxa"/>
            <w:gridSpan w:val="2"/>
          </w:tcPr>
          <w:p w:rsidR="00465B63" w:rsidRDefault="00465B63" w:rsidP="00465B63">
            <w:pPr>
              <w:pStyle w:val="Heading1"/>
              <w:spacing w:before="0"/>
              <w:outlineLvl w:val="0"/>
            </w:pPr>
            <w:r>
              <w:t>General</w:t>
            </w:r>
          </w:p>
        </w:tc>
      </w:tr>
      <w:tr w:rsidR="00843352" w:rsidTr="002F2697">
        <w:tc>
          <w:tcPr>
            <w:tcW w:w="2660" w:type="dxa"/>
          </w:tcPr>
          <w:p w:rsidR="00843352" w:rsidRDefault="00072645" w:rsidP="00465B63">
            <w:r>
              <w:t>Sc</w:t>
            </w:r>
            <w:r w:rsidR="00843352">
              <w:t>hemes of Work</w:t>
            </w:r>
          </w:p>
        </w:tc>
        <w:tc>
          <w:tcPr>
            <w:tcW w:w="1948" w:type="dxa"/>
          </w:tcPr>
          <w:p w:rsidR="00843352" w:rsidRDefault="00843352" w:rsidP="00465B63">
            <w:r>
              <w:t>LAH</w:t>
            </w:r>
          </w:p>
        </w:tc>
      </w:tr>
      <w:tr w:rsidR="00465B63" w:rsidTr="002F2697">
        <w:tc>
          <w:tcPr>
            <w:tcW w:w="2660" w:type="dxa"/>
          </w:tcPr>
          <w:p w:rsidR="00465B63" w:rsidRDefault="00465B63" w:rsidP="00465B63">
            <w:r>
              <w:t>Discipline</w:t>
            </w:r>
          </w:p>
        </w:tc>
        <w:tc>
          <w:tcPr>
            <w:tcW w:w="1948" w:type="dxa"/>
          </w:tcPr>
          <w:p w:rsidR="00465B63" w:rsidRDefault="00465B63" w:rsidP="00465B63">
            <w:r>
              <w:t>LAH</w:t>
            </w:r>
          </w:p>
        </w:tc>
      </w:tr>
      <w:tr w:rsidR="00465B63" w:rsidTr="002F2697">
        <w:tc>
          <w:tcPr>
            <w:tcW w:w="2660" w:type="dxa"/>
          </w:tcPr>
          <w:p w:rsidR="00465B63" w:rsidRDefault="00465B63" w:rsidP="00465B63">
            <w:r>
              <w:t>Options Evening</w:t>
            </w:r>
          </w:p>
        </w:tc>
        <w:tc>
          <w:tcPr>
            <w:tcW w:w="1948" w:type="dxa"/>
          </w:tcPr>
          <w:p w:rsidR="00465B63" w:rsidRDefault="00465B63" w:rsidP="00465B63">
            <w:r>
              <w:t>LAH &amp;</w:t>
            </w:r>
          </w:p>
        </w:tc>
      </w:tr>
      <w:tr w:rsidR="00465B63" w:rsidTr="002F2697">
        <w:tc>
          <w:tcPr>
            <w:tcW w:w="2660" w:type="dxa"/>
          </w:tcPr>
          <w:p w:rsidR="00465B63" w:rsidRDefault="00465B63" w:rsidP="00465B63">
            <w:r>
              <w:t xml:space="preserve">Minutes </w:t>
            </w:r>
            <w:proofErr w:type="spellStart"/>
            <w:r>
              <w:t>etc</w:t>
            </w:r>
            <w:proofErr w:type="spellEnd"/>
          </w:p>
        </w:tc>
        <w:tc>
          <w:tcPr>
            <w:tcW w:w="1948" w:type="dxa"/>
          </w:tcPr>
          <w:p w:rsidR="00465B63" w:rsidRDefault="00465B63" w:rsidP="00465B63">
            <w:r>
              <w:t>LAH</w:t>
            </w:r>
          </w:p>
        </w:tc>
      </w:tr>
      <w:tr w:rsidR="00843352" w:rsidTr="002F2697">
        <w:tc>
          <w:tcPr>
            <w:tcW w:w="2660" w:type="dxa"/>
          </w:tcPr>
          <w:p w:rsidR="00843352" w:rsidRDefault="00843352" w:rsidP="00465B63">
            <w:proofErr w:type="spellStart"/>
            <w:r>
              <w:t>Aoraki</w:t>
            </w:r>
            <w:proofErr w:type="spellEnd"/>
            <w:r>
              <w:t xml:space="preserve"> </w:t>
            </w:r>
            <w:proofErr w:type="spellStart"/>
            <w:r>
              <w:t>Maths</w:t>
            </w:r>
            <w:proofErr w:type="spellEnd"/>
            <w:r>
              <w:t xml:space="preserve"> Association</w:t>
            </w:r>
          </w:p>
        </w:tc>
        <w:tc>
          <w:tcPr>
            <w:tcW w:w="1948" w:type="dxa"/>
          </w:tcPr>
          <w:p w:rsidR="00843352" w:rsidRDefault="00843352" w:rsidP="00465B63"/>
        </w:tc>
      </w:tr>
      <w:tr w:rsidR="00843352" w:rsidTr="002F2697">
        <w:tc>
          <w:tcPr>
            <w:tcW w:w="2660" w:type="dxa"/>
          </w:tcPr>
          <w:p w:rsidR="00843352" w:rsidRDefault="00843352" w:rsidP="00465B63">
            <w:proofErr w:type="spellStart"/>
            <w:r>
              <w:t>Tikanga</w:t>
            </w:r>
            <w:proofErr w:type="spellEnd"/>
            <w:r>
              <w:t xml:space="preserve"> Maori</w:t>
            </w:r>
          </w:p>
        </w:tc>
        <w:tc>
          <w:tcPr>
            <w:tcW w:w="1948" w:type="dxa"/>
          </w:tcPr>
          <w:p w:rsidR="00843352" w:rsidRDefault="00843352" w:rsidP="00465B63"/>
        </w:tc>
      </w:tr>
      <w:tr w:rsidR="002F2697" w:rsidTr="002F2697">
        <w:tc>
          <w:tcPr>
            <w:tcW w:w="2660" w:type="dxa"/>
          </w:tcPr>
          <w:p w:rsidR="002F2697" w:rsidRDefault="002F2697" w:rsidP="00465B63">
            <w:r>
              <w:t>Publicity and school magazine</w:t>
            </w:r>
          </w:p>
        </w:tc>
        <w:tc>
          <w:tcPr>
            <w:tcW w:w="1948" w:type="dxa"/>
          </w:tcPr>
          <w:p w:rsidR="002F2697" w:rsidRDefault="002F2697" w:rsidP="00465B63"/>
        </w:tc>
      </w:tr>
      <w:tr w:rsidR="00465B63" w:rsidTr="006A2FE6">
        <w:tc>
          <w:tcPr>
            <w:tcW w:w="4608" w:type="dxa"/>
            <w:gridSpan w:val="2"/>
          </w:tcPr>
          <w:p w:rsidR="00465B63" w:rsidRDefault="00465B63" w:rsidP="00465B63">
            <w:pPr>
              <w:pStyle w:val="Heading1"/>
              <w:spacing w:before="0"/>
              <w:outlineLvl w:val="0"/>
            </w:pPr>
            <w:r>
              <w:t>Moderation Meetings &amp; Filing</w:t>
            </w:r>
          </w:p>
        </w:tc>
      </w:tr>
      <w:tr w:rsidR="00465B63" w:rsidTr="002F2697">
        <w:tc>
          <w:tcPr>
            <w:tcW w:w="2660" w:type="dxa"/>
          </w:tcPr>
          <w:p w:rsidR="00465B63" w:rsidRDefault="00465B63" w:rsidP="00465B63">
            <w:r>
              <w:t xml:space="preserve">11 </w:t>
            </w:r>
            <w:proofErr w:type="spellStart"/>
            <w:r>
              <w:t>Maths</w:t>
            </w:r>
            <w:proofErr w:type="spellEnd"/>
          </w:p>
        </w:tc>
        <w:tc>
          <w:tcPr>
            <w:tcW w:w="1948" w:type="dxa"/>
          </w:tcPr>
          <w:p w:rsidR="00465B63" w:rsidRDefault="00465B63" w:rsidP="00465B63"/>
        </w:tc>
      </w:tr>
      <w:tr w:rsidR="00465B63" w:rsidTr="002F2697">
        <w:tc>
          <w:tcPr>
            <w:tcW w:w="2660" w:type="dxa"/>
          </w:tcPr>
          <w:p w:rsidR="00465B63" w:rsidRDefault="00465B63" w:rsidP="00465B63">
            <w:r>
              <w:t>11 Numeracy</w:t>
            </w:r>
          </w:p>
        </w:tc>
        <w:tc>
          <w:tcPr>
            <w:tcW w:w="1948" w:type="dxa"/>
          </w:tcPr>
          <w:p w:rsidR="00465B63" w:rsidRDefault="00465B63" w:rsidP="00465B63">
            <w:proofErr w:type="spellStart"/>
            <w:r>
              <w:t>Hn</w:t>
            </w:r>
            <w:proofErr w:type="spellEnd"/>
            <w:r>
              <w:t xml:space="preserve"> and Or</w:t>
            </w:r>
          </w:p>
        </w:tc>
      </w:tr>
      <w:tr w:rsidR="00465B63" w:rsidTr="002F2697">
        <w:tc>
          <w:tcPr>
            <w:tcW w:w="2660" w:type="dxa"/>
          </w:tcPr>
          <w:p w:rsidR="00465B63" w:rsidRDefault="00465B63" w:rsidP="00465B63">
            <w:r>
              <w:t xml:space="preserve">12 </w:t>
            </w:r>
            <w:proofErr w:type="spellStart"/>
            <w:r>
              <w:t>Maths</w:t>
            </w:r>
            <w:proofErr w:type="spellEnd"/>
          </w:p>
        </w:tc>
        <w:tc>
          <w:tcPr>
            <w:tcW w:w="1948" w:type="dxa"/>
          </w:tcPr>
          <w:p w:rsidR="00465B63" w:rsidRDefault="00465B63" w:rsidP="00465B63"/>
        </w:tc>
      </w:tr>
      <w:tr w:rsidR="00465B63" w:rsidTr="002F2697">
        <w:tc>
          <w:tcPr>
            <w:tcW w:w="2660" w:type="dxa"/>
          </w:tcPr>
          <w:p w:rsidR="00465B63" w:rsidRDefault="00465B63" w:rsidP="00465B63">
            <w:r>
              <w:t xml:space="preserve">12 </w:t>
            </w:r>
            <w:proofErr w:type="spellStart"/>
            <w:r>
              <w:t>Maths</w:t>
            </w:r>
            <w:proofErr w:type="spellEnd"/>
            <w:r>
              <w:t xml:space="preserve"> Studies</w:t>
            </w:r>
          </w:p>
        </w:tc>
        <w:tc>
          <w:tcPr>
            <w:tcW w:w="1948" w:type="dxa"/>
          </w:tcPr>
          <w:p w:rsidR="00465B63" w:rsidRDefault="00465B63" w:rsidP="00465B63">
            <w:proofErr w:type="spellStart"/>
            <w:r>
              <w:t>Hn</w:t>
            </w:r>
            <w:proofErr w:type="spellEnd"/>
          </w:p>
        </w:tc>
      </w:tr>
      <w:tr w:rsidR="00465B63" w:rsidTr="002F2697">
        <w:tc>
          <w:tcPr>
            <w:tcW w:w="2660" w:type="dxa"/>
          </w:tcPr>
          <w:p w:rsidR="00465B63" w:rsidRDefault="00465B63" w:rsidP="00465B63">
            <w:r>
              <w:t>13 Calculus</w:t>
            </w:r>
          </w:p>
        </w:tc>
        <w:tc>
          <w:tcPr>
            <w:tcW w:w="1948" w:type="dxa"/>
          </w:tcPr>
          <w:p w:rsidR="00465B63" w:rsidRDefault="00465B63" w:rsidP="00465B63"/>
        </w:tc>
      </w:tr>
      <w:tr w:rsidR="00465B63" w:rsidTr="002F2697">
        <w:tc>
          <w:tcPr>
            <w:tcW w:w="2660" w:type="dxa"/>
          </w:tcPr>
          <w:p w:rsidR="00465B63" w:rsidRDefault="00465B63" w:rsidP="00465B63">
            <w:r>
              <w:t>13 Statistics</w:t>
            </w:r>
          </w:p>
        </w:tc>
        <w:tc>
          <w:tcPr>
            <w:tcW w:w="1948" w:type="dxa"/>
          </w:tcPr>
          <w:p w:rsidR="00465B63" w:rsidRDefault="00465B63" w:rsidP="00465B63">
            <w:proofErr w:type="spellStart"/>
            <w:r>
              <w:t>Hn</w:t>
            </w:r>
            <w:proofErr w:type="spellEnd"/>
          </w:p>
        </w:tc>
      </w:tr>
      <w:tr w:rsidR="00465B63" w:rsidTr="002B26BC">
        <w:tc>
          <w:tcPr>
            <w:tcW w:w="4608" w:type="dxa"/>
            <w:gridSpan w:val="2"/>
          </w:tcPr>
          <w:p w:rsidR="00465B63" w:rsidRDefault="00465B63" w:rsidP="00465B63">
            <w:pPr>
              <w:pStyle w:val="Heading1"/>
              <w:spacing w:before="0"/>
              <w:outlineLvl w:val="0"/>
            </w:pPr>
            <w:r>
              <w:lastRenderedPageBreak/>
              <w:t>Ordering</w:t>
            </w:r>
          </w:p>
        </w:tc>
      </w:tr>
      <w:tr w:rsidR="00465B63" w:rsidTr="002F2697">
        <w:tc>
          <w:tcPr>
            <w:tcW w:w="2660" w:type="dxa"/>
          </w:tcPr>
          <w:p w:rsidR="00465B63" w:rsidRDefault="00465B63" w:rsidP="00EC4C2B">
            <w:r>
              <w:t>Text books &amp; HW books</w:t>
            </w:r>
          </w:p>
        </w:tc>
        <w:tc>
          <w:tcPr>
            <w:tcW w:w="1948" w:type="dxa"/>
          </w:tcPr>
          <w:p w:rsidR="00465B63" w:rsidRDefault="00465B63" w:rsidP="00EC4C2B">
            <w:proofErr w:type="spellStart"/>
            <w:r>
              <w:t>Hn</w:t>
            </w:r>
            <w:proofErr w:type="spellEnd"/>
          </w:p>
        </w:tc>
      </w:tr>
      <w:tr w:rsidR="00465B63" w:rsidTr="002F2697">
        <w:tc>
          <w:tcPr>
            <w:tcW w:w="2660" w:type="dxa"/>
          </w:tcPr>
          <w:p w:rsidR="00465B63" w:rsidRDefault="00465B63" w:rsidP="00EC4C2B">
            <w:r>
              <w:t>Stationery</w:t>
            </w:r>
          </w:p>
        </w:tc>
        <w:tc>
          <w:tcPr>
            <w:tcW w:w="1948" w:type="dxa"/>
          </w:tcPr>
          <w:p w:rsidR="00465B63" w:rsidRDefault="00465B63" w:rsidP="00EC4C2B"/>
        </w:tc>
      </w:tr>
      <w:tr w:rsidR="00465B63" w:rsidTr="00ED23DF">
        <w:tc>
          <w:tcPr>
            <w:tcW w:w="4608" w:type="dxa"/>
            <w:gridSpan w:val="2"/>
          </w:tcPr>
          <w:p w:rsidR="00465B63" w:rsidRDefault="00465B63" w:rsidP="00465B63">
            <w:pPr>
              <w:pStyle w:val="Heading1"/>
              <w:spacing w:before="0"/>
              <w:outlineLvl w:val="0"/>
            </w:pPr>
            <w:r>
              <w:t>Special Events</w:t>
            </w:r>
          </w:p>
        </w:tc>
      </w:tr>
      <w:tr w:rsidR="00465B63" w:rsidTr="002F2697">
        <w:tc>
          <w:tcPr>
            <w:tcW w:w="2660" w:type="dxa"/>
          </w:tcPr>
          <w:p w:rsidR="00465B63" w:rsidRDefault="00465B63" w:rsidP="00465B63">
            <w:r>
              <w:t>PI day</w:t>
            </w:r>
          </w:p>
        </w:tc>
        <w:tc>
          <w:tcPr>
            <w:tcW w:w="1948" w:type="dxa"/>
          </w:tcPr>
          <w:p w:rsidR="00465B63" w:rsidRDefault="00465B63" w:rsidP="00465B63">
            <w:r>
              <w:t>N/A</w:t>
            </w:r>
          </w:p>
        </w:tc>
      </w:tr>
      <w:tr w:rsidR="00465B63" w:rsidTr="002F2697">
        <w:tc>
          <w:tcPr>
            <w:tcW w:w="2660" w:type="dxa"/>
          </w:tcPr>
          <w:p w:rsidR="00465B63" w:rsidRDefault="00465B63" w:rsidP="00465B63">
            <w:proofErr w:type="spellStart"/>
            <w:r>
              <w:t>Maths</w:t>
            </w:r>
            <w:proofErr w:type="spellEnd"/>
            <w:r>
              <w:t xml:space="preserve"> Camp</w:t>
            </w:r>
          </w:p>
        </w:tc>
        <w:tc>
          <w:tcPr>
            <w:tcW w:w="1948" w:type="dxa"/>
          </w:tcPr>
          <w:p w:rsidR="00465B63" w:rsidRDefault="00465B63" w:rsidP="00465B63">
            <w:r>
              <w:t>N/A</w:t>
            </w:r>
          </w:p>
        </w:tc>
      </w:tr>
      <w:tr w:rsidR="00465B63" w:rsidTr="002F2697">
        <w:tc>
          <w:tcPr>
            <w:tcW w:w="2660" w:type="dxa"/>
          </w:tcPr>
          <w:p w:rsidR="00465B63" w:rsidRDefault="00465B63" w:rsidP="00465B63">
            <w:proofErr w:type="spellStart"/>
            <w:r>
              <w:t>Maths</w:t>
            </w:r>
            <w:proofErr w:type="spellEnd"/>
            <w:r>
              <w:t xml:space="preserve"> Competition</w:t>
            </w:r>
          </w:p>
        </w:tc>
        <w:tc>
          <w:tcPr>
            <w:tcW w:w="1948" w:type="dxa"/>
          </w:tcPr>
          <w:p w:rsidR="00465B63" w:rsidRDefault="00465B63" w:rsidP="00465B63">
            <w:proofErr w:type="spellStart"/>
            <w:r>
              <w:t>Hn</w:t>
            </w:r>
            <w:proofErr w:type="spellEnd"/>
          </w:p>
        </w:tc>
      </w:tr>
      <w:tr w:rsidR="00465B63" w:rsidTr="002F2697">
        <w:tc>
          <w:tcPr>
            <w:tcW w:w="2660" w:type="dxa"/>
          </w:tcPr>
          <w:p w:rsidR="00465B63" w:rsidRDefault="00465B63" w:rsidP="00465B63">
            <w:proofErr w:type="spellStart"/>
            <w:r>
              <w:t>Maths</w:t>
            </w:r>
            <w:proofErr w:type="spellEnd"/>
            <w:r>
              <w:t xml:space="preserve"> and Art</w:t>
            </w:r>
          </w:p>
        </w:tc>
        <w:tc>
          <w:tcPr>
            <w:tcW w:w="1948" w:type="dxa"/>
          </w:tcPr>
          <w:p w:rsidR="00465B63" w:rsidRDefault="00465B63" w:rsidP="00465B63"/>
        </w:tc>
      </w:tr>
      <w:tr w:rsidR="00465B63" w:rsidTr="002F2697">
        <w:tc>
          <w:tcPr>
            <w:tcW w:w="2660" w:type="dxa"/>
          </w:tcPr>
          <w:p w:rsidR="00465B63" w:rsidRDefault="00465B63" w:rsidP="00465B63">
            <w:proofErr w:type="spellStart"/>
            <w:r>
              <w:t>Maths</w:t>
            </w:r>
            <w:proofErr w:type="spellEnd"/>
            <w:r>
              <w:t xml:space="preserve"> and Music</w:t>
            </w:r>
          </w:p>
        </w:tc>
        <w:tc>
          <w:tcPr>
            <w:tcW w:w="1948" w:type="dxa"/>
          </w:tcPr>
          <w:p w:rsidR="00465B63" w:rsidRDefault="00465B63" w:rsidP="00465B63"/>
        </w:tc>
      </w:tr>
      <w:tr w:rsidR="00465B63" w:rsidTr="002F2697">
        <w:tc>
          <w:tcPr>
            <w:tcW w:w="2660" w:type="dxa"/>
          </w:tcPr>
          <w:p w:rsidR="00465B63" w:rsidRDefault="00465B63" w:rsidP="00465B63">
            <w:proofErr w:type="spellStart"/>
            <w:r>
              <w:t>Matariki</w:t>
            </w:r>
            <w:proofErr w:type="spellEnd"/>
          </w:p>
        </w:tc>
        <w:tc>
          <w:tcPr>
            <w:tcW w:w="1948" w:type="dxa"/>
          </w:tcPr>
          <w:p w:rsidR="00465B63" w:rsidRDefault="00465B63" w:rsidP="00465B63"/>
        </w:tc>
      </w:tr>
    </w:tbl>
    <w:p w:rsidR="00FD7156" w:rsidRDefault="00FD7156" w:rsidP="00EC4C2B"/>
    <w:p w:rsidR="00D421E4" w:rsidRDefault="00D421E4" w:rsidP="00D421E4">
      <w:pPr>
        <w:pStyle w:val="Heading1"/>
        <w:pBdr>
          <w:bottom w:val="single" w:sz="6" w:space="0" w:color="9FB8CD" w:themeColor="accent2"/>
        </w:pBdr>
        <w:spacing w:before="0"/>
      </w:pPr>
    </w:p>
    <w:p w:rsidR="00D421E4" w:rsidRDefault="00D421E4" w:rsidP="00D421E4">
      <w:pPr>
        <w:pStyle w:val="Heading1"/>
        <w:pBdr>
          <w:bottom w:val="single" w:sz="6" w:space="0" w:color="9FB8CD" w:themeColor="accent2"/>
        </w:pBdr>
        <w:spacing w:before="0"/>
      </w:pPr>
      <w:r>
        <w:t>Section 13: Staff Absence</w:t>
      </w:r>
    </w:p>
    <w:p w:rsidR="00D421E4" w:rsidRDefault="00D421E4" w:rsidP="00EC4C2B"/>
    <w:p w:rsidR="00D421E4" w:rsidRDefault="00D421E4" w:rsidP="00EC4C2B">
      <w:r>
        <w:t>All teachers have a responsibility to notify the Relief Coordinator in the event that they are absent from school. For absence notified in advance, teachers are expected to provide work for the classes which they will miss. This work should be a) meaningful for the class and b) manageable by a non-Mathematics specialist.</w:t>
      </w:r>
    </w:p>
    <w:p w:rsidR="00D421E4" w:rsidRPr="00EC4C2B" w:rsidRDefault="00D421E4" w:rsidP="00EC4C2B">
      <w:r>
        <w:t>In the event of an unexpected absence, for whatever reason, teachers in the Department should notify the Learning Area Head, who will then take responsibility for setting work for their classes.</w:t>
      </w:r>
    </w:p>
    <w:sectPr w:rsidR="00D421E4" w:rsidRPr="00EC4C2B">
      <w:headerReference w:type="even" r:id="rId15"/>
      <w:headerReference w:type="default" r:id="rId16"/>
      <w:footerReference w:type="even" r:id="rId17"/>
      <w:footerReference w:type="default" r:id="rId18"/>
      <w:pgSz w:w="12240" w:h="15840" w:code="1"/>
      <w:pgMar w:top="1440" w:right="1440" w:bottom="1440" w:left="1440" w:header="720" w:footer="720" w:gutter="0"/>
      <w:pgNumType w:start="0"/>
      <w:cols w:num="2" w:space="57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3BE6" w:rsidRDefault="007B3BE6">
      <w:pPr>
        <w:spacing w:after="0" w:line="240" w:lineRule="auto"/>
      </w:pPr>
      <w:r>
        <w:separator/>
      </w:r>
    </w:p>
  </w:endnote>
  <w:endnote w:type="continuationSeparator" w:id="0">
    <w:p w:rsidR="007B3BE6" w:rsidRDefault="007B3B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GMinchoE">
    <w:charset w:val="80"/>
    <w:family w:val="roman"/>
    <w:pitch w:val="fixed"/>
    <w:sig w:usb0="80000281" w:usb1="28C76CF8"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314" w:rsidRDefault="00D36426">
    <w:pPr>
      <w:pStyle w:val="FooterLeft"/>
    </w:pPr>
    <w:r>
      <w:rPr>
        <w:color w:val="CEDBE6" w:themeColor="accent2" w:themeTint="80"/>
      </w:rPr>
      <w:sym w:font="Wingdings 3" w:char="F07D"/>
    </w:r>
    <w:r>
      <w:t xml:space="preserve"> Page </w:t>
    </w:r>
    <w:r>
      <w:fldChar w:fldCharType="begin"/>
    </w:r>
    <w:r>
      <w:instrText xml:space="preserve"> PAGE  \* Arabic  \* MERGEFORMAT </w:instrText>
    </w:r>
    <w:r>
      <w:fldChar w:fldCharType="separate"/>
    </w:r>
    <w:r w:rsidR="00552416">
      <w:rPr>
        <w:noProof/>
      </w:rPr>
      <w:t>8</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314" w:rsidRDefault="00D36426">
    <w:pPr>
      <w:pStyle w:val="FooterRight"/>
    </w:pPr>
    <w:r>
      <w:rPr>
        <w:color w:val="CEDBE6" w:themeColor="accent2" w:themeTint="80"/>
      </w:rPr>
      <w:sym w:font="Wingdings 3" w:char="F07D"/>
    </w:r>
    <w:r>
      <w:t xml:space="preserve"> Page </w:t>
    </w:r>
    <w:r>
      <w:fldChar w:fldCharType="begin"/>
    </w:r>
    <w:r>
      <w:instrText xml:space="preserve"> PAGE  \* Arabic  \* MERGEFORMAT </w:instrText>
    </w:r>
    <w:r>
      <w:fldChar w:fldCharType="separate"/>
    </w:r>
    <w:r w:rsidR="00552416">
      <w:rPr>
        <w:noProof/>
      </w:rPr>
      <w:t>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3BE6" w:rsidRDefault="007B3BE6">
      <w:pPr>
        <w:spacing w:after="0" w:line="240" w:lineRule="auto"/>
      </w:pPr>
      <w:r>
        <w:separator/>
      </w:r>
    </w:p>
  </w:footnote>
  <w:footnote w:type="continuationSeparator" w:id="0">
    <w:p w:rsidR="007B3BE6" w:rsidRDefault="007B3B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314" w:rsidRDefault="00D36426">
    <w:pPr>
      <w:pStyle w:val="HeaderLeft"/>
      <w:jc w:val="right"/>
    </w:pPr>
    <w:r>
      <w:rPr>
        <w:color w:val="CEDBE6" w:themeColor="accent2" w:themeTint="80"/>
      </w:rPr>
      <w:sym w:font="Wingdings 3" w:char="F07D"/>
    </w:r>
    <w:r>
      <w:t xml:space="preserve"> </w:t>
    </w:r>
    <w:sdt>
      <w:sdtPr>
        <w:alias w:val="Title"/>
        <w:id w:val="168006723"/>
        <w:dataBinding w:prefixMappings="xmlns:ns0='http://schemas.openxmlformats.org/package/2006/metadata/core-properties' xmlns:ns1='http://purl.org/dc/elements/1.1/'" w:xpath="/ns0:coreProperties[1]/ns1:title[1]" w:storeItemID="{6C3C8BC8-F283-45AE-878A-BAB7291924A1}"/>
        <w:text/>
      </w:sdtPr>
      <w:sdtEndPr/>
      <w:sdtContent>
        <w:r w:rsidR="0076435B">
          <w:rPr>
            <w:lang w:val="en-NZ"/>
          </w:rPr>
          <w:t>Timaru Girls’ High School Department of Mathematics</w:t>
        </w:r>
      </w:sdtContent>
    </w:sdt>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7314" w:rsidRDefault="00D36426">
    <w:pPr>
      <w:pStyle w:val="HeaderRight"/>
      <w:jc w:val="left"/>
    </w:pPr>
    <w:r>
      <w:rPr>
        <w:color w:val="CEDBE6" w:themeColor="accent2" w:themeTint="80"/>
      </w:rPr>
      <w:sym w:font="Wingdings 3" w:char="F07D"/>
    </w:r>
    <w:r>
      <w:t xml:space="preserve"> </w:t>
    </w:r>
    <w:sdt>
      <w:sdtPr>
        <w:alias w:val="Title"/>
        <w:id w:val="-1280636935"/>
        <w:dataBinding w:prefixMappings="xmlns:ns0='http://schemas.openxmlformats.org/package/2006/metadata/core-properties' xmlns:ns1='http://purl.org/dc/elements/1.1/'" w:xpath="/ns0:coreProperties[1]/ns1:title[1]" w:storeItemID="{6C3C8BC8-F283-45AE-878A-BAB7291924A1}"/>
        <w:text/>
      </w:sdtPr>
      <w:sdtEndPr/>
      <w:sdtContent>
        <w:r w:rsidR="0076435B">
          <w:rPr>
            <w:lang w:val="en-NZ"/>
          </w:rPr>
          <w:t>Timaru Girls’ High School Department of Mathematics</w:t>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3F0C434A"/>
    <w:lvl w:ilvl="0">
      <w:start w:val="1"/>
      <w:numFmt w:val="bullet"/>
      <w:pStyle w:val="ListBullet5"/>
      <w:lvlText w:val=""/>
      <w:lvlJc w:val="left"/>
      <w:pPr>
        <w:ind w:left="1800" w:hanging="360"/>
      </w:pPr>
      <w:rPr>
        <w:rFonts w:ascii="Symbol" w:hAnsi="Symbol" w:hint="default"/>
        <w:color w:val="9FB8CD" w:themeColor="accent2"/>
      </w:rPr>
    </w:lvl>
  </w:abstractNum>
  <w:abstractNum w:abstractNumId="1" w15:restartNumberingAfterBreak="0">
    <w:nsid w:val="FFFFFF81"/>
    <w:multiLevelType w:val="singleLevel"/>
    <w:tmpl w:val="78B8BCEC"/>
    <w:lvl w:ilvl="0">
      <w:start w:val="1"/>
      <w:numFmt w:val="bullet"/>
      <w:pStyle w:val="ListBullet4"/>
      <w:lvlText w:val=""/>
      <w:lvlJc w:val="left"/>
      <w:pPr>
        <w:ind w:left="1440" w:hanging="360"/>
      </w:pPr>
      <w:rPr>
        <w:rFonts w:ascii="Symbol" w:hAnsi="Symbol" w:hint="default"/>
        <w:outline w:val="0"/>
        <w:emboss w:val="0"/>
        <w:imprint w:val="0"/>
        <w:color w:val="628BAD" w:themeColor="accent2" w:themeShade="BF"/>
      </w:rPr>
    </w:lvl>
  </w:abstractNum>
  <w:abstractNum w:abstractNumId="2" w15:restartNumberingAfterBreak="0">
    <w:nsid w:val="FFFFFF82"/>
    <w:multiLevelType w:val="singleLevel"/>
    <w:tmpl w:val="3D9E3420"/>
    <w:lvl w:ilvl="0">
      <w:start w:val="1"/>
      <w:numFmt w:val="bullet"/>
      <w:pStyle w:val="ListBullet3"/>
      <w:lvlText w:val=""/>
      <w:lvlJc w:val="left"/>
      <w:pPr>
        <w:ind w:left="1080" w:hanging="360"/>
      </w:pPr>
      <w:rPr>
        <w:rFonts w:ascii="Wingdings 3" w:hAnsi="Wingdings 3" w:hint="default"/>
        <w:color w:val="808080" w:themeColor="background1" w:themeShade="80"/>
      </w:rPr>
    </w:lvl>
  </w:abstractNum>
  <w:abstractNum w:abstractNumId="3" w15:restartNumberingAfterBreak="0">
    <w:nsid w:val="FFFFFF83"/>
    <w:multiLevelType w:val="singleLevel"/>
    <w:tmpl w:val="5B846FA6"/>
    <w:lvl w:ilvl="0">
      <w:start w:val="1"/>
      <w:numFmt w:val="bullet"/>
      <w:pStyle w:val="ListBullet2"/>
      <w:lvlText w:val=""/>
      <w:lvlJc w:val="left"/>
      <w:pPr>
        <w:ind w:left="720" w:hanging="360"/>
      </w:pPr>
      <w:rPr>
        <w:rFonts w:ascii="Wingdings 3" w:hAnsi="Wingdings 3" w:hint="default"/>
        <w:color w:val="9FB8CD" w:themeColor="accent2"/>
      </w:rPr>
    </w:lvl>
  </w:abstractNum>
  <w:abstractNum w:abstractNumId="4" w15:restartNumberingAfterBreak="0">
    <w:nsid w:val="FFFFFF89"/>
    <w:multiLevelType w:val="singleLevel"/>
    <w:tmpl w:val="4C7CAEF2"/>
    <w:lvl w:ilvl="0">
      <w:start w:val="1"/>
      <w:numFmt w:val="bullet"/>
      <w:pStyle w:val="ListBullet"/>
      <w:lvlText w:val=""/>
      <w:lvlJc w:val="left"/>
      <w:pPr>
        <w:ind w:left="360" w:hanging="360"/>
      </w:pPr>
      <w:rPr>
        <w:rFonts w:ascii="Wingdings 3" w:hAnsi="Wingdings 3" w:hint="default"/>
        <w:caps w:val="0"/>
        <w:strike w:val="0"/>
        <w:dstrike w:val="0"/>
        <w:outline w:val="0"/>
        <w:shadow w:val="0"/>
        <w:emboss w:val="0"/>
        <w:imprint w:val="0"/>
        <w:vanish w:val="0"/>
        <w:color w:val="628BAD" w:themeColor="accent2" w:themeShade="BF"/>
        <w:vertAlign w:val="baseline"/>
      </w:rPr>
    </w:lvl>
  </w:abstractNum>
  <w:abstractNum w:abstractNumId="5" w15:restartNumberingAfterBreak="0">
    <w:nsid w:val="0D0F1942"/>
    <w:multiLevelType w:val="hybridMultilevel"/>
    <w:tmpl w:val="79509820"/>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6" w15:restartNumberingAfterBreak="0">
    <w:nsid w:val="191C0E83"/>
    <w:multiLevelType w:val="hybridMultilevel"/>
    <w:tmpl w:val="8354CE3E"/>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7" w15:restartNumberingAfterBreak="0">
    <w:nsid w:val="1DE51A27"/>
    <w:multiLevelType w:val="hybridMultilevel"/>
    <w:tmpl w:val="C16E35B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8" w15:restartNumberingAfterBreak="0">
    <w:nsid w:val="21DD4408"/>
    <w:multiLevelType w:val="hybridMultilevel"/>
    <w:tmpl w:val="86AC025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9" w15:restartNumberingAfterBreak="0">
    <w:nsid w:val="29A71561"/>
    <w:multiLevelType w:val="hybridMultilevel"/>
    <w:tmpl w:val="1EB42954"/>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0" w15:restartNumberingAfterBreak="0">
    <w:nsid w:val="29E6224F"/>
    <w:multiLevelType w:val="hybridMultilevel"/>
    <w:tmpl w:val="B6D0F812"/>
    <w:lvl w:ilvl="0" w:tplc="22B4CF56">
      <w:start w:val="1"/>
      <w:numFmt w:val="decimal"/>
      <w:lvlText w:val="%1."/>
      <w:lvlJc w:val="left"/>
      <w:pPr>
        <w:ind w:left="1080" w:hanging="360"/>
      </w:pPr>
      <w:rPr>
        <w:rFonts w:hint="default"/>
      </w:rPr>
    </w:lvl>
    <w:lvl w:ilvl="1" w:tplc="14090019" w:tentative="1">
      <w:start w:val="1"/>
      <w:numFmt w:val="lowerLetter"/>
      <w:lvlText w:val="%2."/>
      <w:lvlJc w:val="left"/>
      <w:pPr>
        <w:ind w:left="1800" w:hanging="360"/>
      </w:pPr>
    </w:lvl>
    <w:lvl w:ilvl="2" w:tplc="1409001B" w:tentative="1">
      <w:start w:val="1"/>
      <w:numFmt w:val="lowerRoman"/>
      <w:lvlText w:val="%3."/>
      <w:lvlJc w:val="right"/>
      <w:pPr>
        <w:ind w:left="2520" w:hanging="180"/>
      </w:pPr>
    </w:lvl>
    <w:lvl w:ilvl="3" w:tplc="1409000F" w:tentative="1">
      <w:start w:val="1"/>
      <w:numFmt w:val="decimal"/>
      <w:lvlText w:val="%4."/>
      <w:lvlJc w:val="left"/>
      <w:pPr>
        <w:ind w:left="3240" w:hanging="360"/>
      </w:pPr>
    </w:lvl>
    <w:lvl w:ilvl="4" w:tplc="14090019" w:tentative="1">
      <w:start w:val="1"/>
      <w:numFmt w:val="lowerLetter"/>
      <w:lvlText w:val="%5."/>
      <w:lvlJc w:val="left"/>
      <w:pPr>
        <w:ind w:left="3960" w:hanging="360"/>
      </w:pPr>
    </w:lvl>
    <w:lvl w:ilvl="5" w:tplc="1409001B" w:tentative="1">
      <w:start w:val="1"/>
      <w:numFmt w:val="lowerRoman"/>
      <w:lvlText w:val="%6."/>
      <w:lvlJc w:val="right"/>
      <w:pPr>
        <w:ind w:left="4680" w:hanging="180"/>
      </w:pPr>
    </w:lvl>
    <w:lvl w:ilvl="6" w:tplc="1409000F" w:tentative="1">
      <w:start w:val="1"/>
      <w:numFmt w:val="decimal"/>
      <w:lvlText w:val="%7."/>
      <w:lvlJc w:val="left"/>
      <w:pPr>
        <w:ind w:left="5400" w:hanging="360"/>
      </w:pPr>
    </w:lvl>
    <w:lvl w:ilvl="7" w:tplc="14090019" w:tentative="1">
      <w:start w:val="1"/>
      <w:numFmt w:val="lowerLetter"/>
      <w:lvlText w:val="%8."/>
      <w:lvlJc w:val="left"/>
      <w:pPr>
        <w:ind w:left="6120" w:hanging="360"/>
      </w:pPr>
    </w:lvl>
    <w:lvl w:ilvl="8" w:tplc="1409001B" w:tentative="1">
      <w:start w:val="1"/>
      <w:numFmt w:val="lowerRoman"/>
      <w:lvlText w:val="%9."/>
      <w:lvlJc w:val="right"/>
      <w:pPr>
        <w:ind w:left="6840" w:hanging="180"/>
      </w:pPr>
    </w:lvl>
  </w:abstractNum>
  <w:abstractNum w:abstractNumId="11" w15:restartNumberingAfterBreak="0">
    <w:nsid w:val="4B083FF1"/>
    <w:multiLevelType w:val="multilevel"/>
    <w:tmpl w:val="7A406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BA07802"/>
    <w:multiLevelType w:val="hybridMultilevel"/>
    <w:tmpl w:val="5F1C4006"/>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3" w15:restartNumberingAfterBreak="0">
    <w:nsid w:val="5AA5432F"/>
    <w:multiLevelType w:val="hybridMultilevel"/>
    <w:tmpl w:val="AE86E0D2"/>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4" w15:restartNumberingAfterBreak="0">
    <w:nsid w:val="6B3D40D8"/>
    <w:multiLevelType w:val="hybridMultilevel"/>
    <w:tmpl w:val="48E4AA5A"/>
    <w:lvl w:ilvl="0" w:tplc="1409000F">
      <w:start w:val="1"/>
      <w:numFmt w:val="decimal"/>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77D165A5"/>
    <w:multiLevelType w:val="hybridMultilevel"/>
    <w:tmpl w:val="99F857B6"/>
    <w:lvl w:ilvl="0" w:tplc="14090017">
      <w:start w:val="1"/>
      <w:numFmt w:val="lowerLetter"/>
      <w:lvlText w:val="%1)"/>
      <w:lvlJc w:val="left"/>
      <w:pPr>
        <w:ind w:left="720" w:hanging="360"/>
      </w:pPr>
      <w:rPr>
        <w:rFonts w:hint="default"/>
      </w:r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num w:numId="1">
    <w:abstractNumId w:val="4"/>
  </w:num>
  <w:num w:numId="2">
    <w:abstractNumId w:val="4"/>
  </w:num>
  <w:num w:numId="3">
    <w:abstractNumId w:val="3"/>
  </w:num>
  <w:num w:numId="4">
    <w:abstractNumId w:val="3"/>
  </w:num>
  <w:num w:numId="5">
    <w:abstractNumId w:val="2"/>
  </w:num>
  <w:num w:numId="6">
    <w:abstractNumId w:val="2"/>
  </w:num>
  <w:num w:numId="7">
    <w:abstractNumId w:val="1"/>
  </w:num>
  <w:num w:numId="8">
    <w:abstractNumId w:val="1"/>
  </w:num>
  <w:num w:numId="9">
    <w:abstractNumId w:val="0"/>
  </w:num>
  <w:num w:numId="10">
    <w:abstractNumId w:val="0"/>
  </w:num>
  <w:num w:numId="11">
    <w:abstractNumId w:val="4"/>
  </w:num>
  <w:num w:numId="12">
    <w:abstractNumId w:val="3"/>
  </w:num>
  <w:num w:numId="13">
    <w:abstractNumId w:val="2"/>
  </w:num>
  <w:num w:numId="14">
    <w:abstractNumId w:val="1"/>
  </w:num>
  <w:num w:numId="15">
    <w:abstractNumId w:val="0"/>
  </w:num>
  <w:num w:numId="16">
    <w:abstractNumId w:val="4"/>
  </w:num>
  <w:num w:numId="17">
    <w:abstractNumId w:val="3"/>
  </w:num>
  <w:num w:numId="18">
    <w:abstractNumId w:val="2"/>
  </w:num>
  <w:num w:numId="19">
    <w:abstractNumId w:val="1"/>
  </w:num>
  <w:num w:numId="20">
    <w:abstractNumId w:val="0"/>
  </w:num>
  <w:num w:numId="21">
    <w:abstractNumId w:val="9"/>
  </w:num>
  <w:num w:numId="22">
    <w:abstractNumId w:val="6"/>
  </w:num>
  <w:num w:numId="23">
    <w:abstractNumId w:val="7"/>
  </w:num>
  <w:num w:numId="24">
    <w:abstractNumId w:val="10"/>
  </w:num>
  <w:num w:numId="25">
    <w:abstractNumId w:val="12"/>
  </w:num>
  <w:num w:numId="26">
    <w:abstractNumId w:val="11"/>
  </w:num>
  <w:num w:numId="27">
    <w:abstractNumId w:val="8"/>
  </w:num>
  <w:num w:numId="28">
    <w:abstractNumId w:val="15"/>
  </w:num>
  <w:num w:numId="29">
    <w:abstractNumId w:val="14"/>
  </w:num>
  <w:num w:numId="30">
    <w:abstractNumId w:val="5"/>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54"/>
  <w:removeDateAndTime/>
  <w:proofState w:spelling="clean" w:grammar="clean"/>
  <w:attachedTemplate r:id="rId1"/>
  <w:defaultTabStop w:val="720"/>
  <w:evenAndOddHeaders/>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enableOpenTypeFeatures" w:uri="http://schemas.microsoft.com/office/word" w:val="1"/>
    <w:compatSetting w:name="doNotFlipMirrorIndents" w:uri="http://schemas.microsoft.com/office/word" w:val="1"/>
  </w:compat>
  <w:rsids>
    <w:rsidRoot w:val="0076435B"/>
    <w:rsid w:val="000722A9"/>
    <w:rsid w:val="00072645"/>
    <w:rsid w:val="000B6BA8"/>
    <w:rsid w:val="000D0555"/>
    <w:rsid w:val="000D4763"/>
    <w:rsid w:val="00165C47"/>
    <w:rsid w:val="001738F8"/>
    <w:rsid w:val="001749D3"/>
    <w:rsid w:val="001D45E0"/>
    <w:rsid w:val="001D4CBE"/>
    <w:rsid w:val="00272450"/>
    <w:rsid w:val="002854F3"/>
    <w:rsid w:val="002D558E"/>
    <w:rsid w:val="002D5AA2"/>
    <w:rsid w:val="002F2697"/>
    <w:rsid w:val="0030595E"/>
    <w:rsid w:val="003354A8"/>
    <w:rsid w:val="00394165"/>
    <w:rsid w:val="003C1F43"/>
    <w:rsid w:val="00406761"/>
    <w:rsid w:val="0041565E"/>
    <w:rsid w:val="00431027"/>
    <w:rsid w:val="00465B63"/>
    <w:rsid w:val="004C1BA5"/>
    <w:rsid w:val="00541CFC"/>
    <w:rsid w:val="00552416"/>
    <w:rsid w:val="00573C4F"/>
    <w:rsid w:val="005961F0"/>
    <w:rsid w:val="005C66A7"/>
    <w:rsid w:val="005D1822"/>
    <w:rsid w:val="005F2607"/>
    <w:rsid w:val="006C4AA7"/>
    <w:rsid w:val="007219CA"/>
    <w:rsid w:val="007642DA"/>
    <w:rsid w:val="0076435B"/>
    <w:rsid w:val="007840B1"/>
    <w:rsid w:val="007B3BE6"/>
    <w:rsid w:val="007D0E55"/>
    <w:rsid w:val="007D649E"/>
    <w:rsid w:val="00843352"/>
    <w:rsid w:val="00864AF6"/>
    <w:rsid w:val="00973D08"/>
    <w:rsid w:val="00A1369F"/>
    <w:rsid w:val="00A51617"/>
    <w:rsid w:val="00AA537B"/>
    <w:rsid w:val="00B32785"/>
    <w:rsid w:val="00B33CC6"/>
    <w:rsid w:val="00B35C3F"/>
    <w:rsid w:val="00B639A1"/>
    <w:rsid w:val="00BE3437"/>
    <w:rsid w:val="00C41B9A"/>
    <w:rsid w:val="00C7410A"/>
    <w:rsid w:val="00CC7CC4"/>
    <w:rsid w:val="00CD19B0"/>
    <w:rsid w:val="00D36426"/>
    <w:rsid w:val="00D421E4"/>
    <w:rsid w:val="00DE45D2"/>
    <w:rsid w:val="00E45E6A"/>
    <w:rsid w:val="00E704C8"/>
    <w:rsid w:val="00EB7314"/>
    <w:rsid w:val="00EC4C2B"/>
    <w:rsid w:val="00EE13E8"/>
    <w:rsid w:val="00EE441B"/>
    <w:rsid w:val="00F1367A"/>
    <w:rsid w:val="00F22806"/>
    <w:rsid w:val="00FA579C"/>
    <w:rsid w:val="00FD47D9"/>
    <w:rsid w:val="00FD7156"/>
  </w:rsids>
  <m:mathPr>
    <m:mathFont m:val="Cambria Math"/>
    <m:brkBin m:val="before"/>
    <m:brkBinSub m:val="--"/>
    <m:smallFrac m:val="0"/>
    <m:dispDef/>
    <m:lMargin m:val="0"/>
    <m:rMargin m:val="0"/>
    <m:defJc m:val="centerGroup"/>
    <m:wrapIndent m:val="1440"/>
    <m:intLim m:val="undOvr"/>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746913F-3990-4C3A-9E63-17B7A1740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6"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color w:val="000000" w:themeColor="text1"/>
      <w:sz w:val="20"/>
      <w:szCs w:val="20"/>
      <w:lang w:eastAsia="ja-JP"/>
    </w:rPr>
  </w:style>
  <w:style w:type="paragraph" w:styleId="Heading1">
    <w:name w:val="heading 1"/>
    <w:basedOn w:val="Normal"/>
    <w:next w:val="Normal"/>
    <w:link w:val="Heading1Char"/>
    <w:uiPriority w:val="9"/>
    <w:qFormat/>
    <w:pPr>
      <w:pBdr>
        <w:top w:val="single" w:sz="6" w:space="1" w:color="9FB8CD" w:themeColor="accent2"/>
        <w:left w:val="single" w:sz="6" w:space="1" w:color="9FB8CD" w:themeColor="accent2"/>
        <w:bottom w:val="single" w:sz="6" w:space="1" w:color="9FB8CD" w:themeColor="accent2"/>
        <w:right w:val="single" w:sz="6" w:space="1" w:color="9FB8CD" w:themeColor="accent2"/>
      </w:pBdr>
      <w:shd w:val="clear" w:color="auto" w:fill="9FB8CD" w:themeFill="accent2"/>
      <w:spacing w:before="300" w:after="40"/>
      <w:outlineLvl w:val="0"/>
    </w:pPr>
    <w:rPr>
      <w:rFonts w:asciiTheme="majorHAnsi" w:hAnsiTheme="majorHAnsi"/>
      <w:color w:val="FFFFFF" w:themeColor="background1"/>
      <w:spacing w:val="5"/>
      <w:szCs w:val="32"/>
    </w:rPr>
  </w:style>
  <w:style w:type="paragraph" w:styleId="Heading2">
    <w:name w:val="heading 2"/>
    <w:basedOn w:val="Normal"/>
    <w:next w:val="Normal"/>
    <w:link w:val="Heading2Char"/>
    <w:uiPriority w:val="9"/>
    <w:qFormat/>
    <w:pPr>
      <w:pBdr>
        <w:top w:val="single" w:sz="6" w:space="1" w:color="9FB8CD" w:themeColor="accent2"/>
        <w:left w:val="single" w:sz="48" w:space="1" w:color="9FB8CD" w:themeColor="accent2"/>
        <w:bottom w:val="single" w:sz="6" w:space="1" w:color="9FB8CD" w:themeColor="accent2"/>
        <w:right w:val="single" w:sz="6" w:space="1" w:color="9FB8CD" w:themeColor="accent2"/>
      </w:pBdr>
      <w:spacing w:before="240" w:after="80"/>
      <w:ind w:left="144"/>
      <w:outlineLvl w:val="1"/>
    </w:pPr>
    <w:rPr>
      <w:rFonts w:asciiTheme="majorHAnsi" w:hAnsiTheme="majorHAnsi"/>
      <w:color w:val="628BAD" w:themeColor="accent2" w:themeShade="BF"/>
      <w:spacing w:val="5"/>
      <w:szCs w:val="28"/>
    </w:rPr>
  </w:style>
  <w:style w:type="paragraph" w:styleId="Heading3">
    <w:name w:val="heading 3"/>
    <w:basedOn w:val="Normal"/>
    <w:next w:val="Normal"/>
    <w:link w:val="Heading3Char"/>
    <w:uiPriority w:val="9"/>
    <w:unhideWhenUsed/>
    <w:qFormat/>
    <w:pPr>
      <w:pBdr>
        <w:top w:val="single" w:sz="6" w:space="1" w:color="A6A6A6" w:themeColor="background1" w:themeShade="A6"/>
        <w:left w:val="single" w:sz="48" w:space="1" w:color="A6A6A6" w:themeColor="background1" w:themeShade="A6"/>
        <w:bottom w:val="single" w:sz="6" w:space="1" w:color="A6A6A6" w:themeColor="background1" w:themeShade="A6"/>
        <w:right w:val="single" w:sz="6" w:space="1" w:color="A6A6A6" w:themeColor="background1" w:themeShade="A6"/>
      </w:pBdr>
      <w:spacing w:before="200" w:after="80"/>
      <w:ind w:left="144"/>
      <w:outlineLvl w:val="2"/>
    </w:pPr>
    <w:rPr>
      <w:rFonts w:asciiTheme="majorHAnsi" w:hAnsiTheme="majorHAnsi"/>
      <w:color w:val="595959" w:themeColor="text1" w:themeTint="A6"/>
      <w:spacing w:val="5"/>
      <w:szCs w:val="24"/>
    </w:rPr>
  </w:style>
  <w:style w:type="paragraph" w:styleId="Heading4">
    <w:name w:val="heading 4"/>
    <w:basedOn w:val="Normal"/>
    <w:next w:val="Normal"/>
    <w:link w:val="Heading4Char"/>
    <w:uiPriority w:val="9"/>
    <w:semiHidden/>
    <w:unhideWhenUsed/>
    <w:qFormat/>
    <w:pPr>
      <w:pBdr>
        <w:bottom w:val="single" w:sz="6" w:space="1" w:color="A6A6A6" w:themeColor="background1" w:themeShade="A6"/>
      </w:pBdr>
      <w:spacing w:before="200" w:after="80"/>
      <w:outlineLvl w:val="3"/>
    </w:pPr>
    <w:rPr>
      <w:rFonts w:asciiTheme="majorHAnsi" w:hAnsiTheme="majorHAnsi"/>
      <w:color w:val="595959" w:themeColor="text1" w:themeTint="A6"/>
      <w:szCs w:val="22"/>
    </w:rPr>
  </w:style>
  <w:style w:type="paragraph" w:styleId="Heading5">
    <w:name w:val="heading 5"/>
    <w:basedOn w:val="Normal"/>
    <w:next w:val="Normal"/>
    <w:link w:val="Heading5Char"/>
    <w:uiPriority w:val="9"/>
    <w:semiHidden/>
    <w:unhideWhenUsed/>
    <w:qFormat/>
    <w:pPr>
      <w:pBdr>
        <w:bottom w:val="dashed" w:sz="4" w:space="1" w:color="A6A6A6" w:themeColor="background1" w:themeShade="A6"/>
      </w:pBdr>
      <w:spacing w:before="200" w:after="80"/>
      <w:outlineLvl w:val="4"/>
    </w:pPr>
    <w:rPr>
      <w:rFonts w:asciiTheme="majorHAnsi" w:hAnsiTheme="majorHAnsi"/>
      <w:color w:val="404040" w:themeColor="text1" w:themeTint="BF"/>
      <w:szCs w:val="26"/>
    </w:rPr>
  </w:style>
  <w:style w:type="paragraph" w:styleId="Heading6">
    <w:name w:val="heading 6"/>
    <w:basedOn w:val="Normal"/>
    <w:next w:val="Normal"/>
    <w:link w:val="Heading6Char"/>
    <w:uiPriority w:val="9"/>
    <w:semiHidden/>
    <w:unhideWhenUsed/>
    <w:qFormat/>
    <w:pPr>
      <w:spacing w:before="200" w:after="80"/>
      <w:outlineLvl w:val="5"/>
    </w:pPr>
    <w:rPr>
      <w:rFonts w:asciiTheme="majorHAnsi" w:hAnsiTheme="majorHAnsi"/>
      <w:b/>
      <w:color w:val="7F7F7F" w:themeColor="background1" w:themeShade="7F"/>
      <w:sz w:val="18"/>
    </w:rPr>
  </w:style>
  <w:style w:type="paragraph" w:styleId="Heading7">
    <w:name w:val="heading 7"/>
    <w:basedOn w:val="Normal"/>
    <w:next w:val="Normal"/>
    <w:link w:val="Heading7Char"/>
    <w:uiPriority w:val="9"/>
    <w:semiHidden/>
    <w:unhideWhenUsed/>
    <w:qFormat/>
    <w:pPr>
      <w:spacing w:before="200" w:after="80"/>
      <w:outlineLvl w:val="6"/>
    </w:pPr>
    <w:rPr>
      <w:rFonts w:asciiTheme="majorHAnsi" w:hAnsiTheme="majorHAnsi"/>
      <w:b/>
      <w:i/>
      <w:color w:val="808080" w:themeColor="background1" w:themeShade="80"/>
      <w:sz w:val="18"/>
    </w:rPr>
  </w:style>
  <w:style w:type="paragraph" w:styleId="Heading8">
    <w:name w:val="heading 8"/>
    <w:basedOn w:val="Normal"/>
    <w:next w:val="Normal"/>
    <w:link w:val="Heading8Char"/>
    <w:uiPriority w:val="9"/>
    <w:semiHidden/>
    <w:unhideWhenUsed/>
    <w:qFormat/>
    <w:pPr>
      <w:spacing w:before="200" w:after="80"/>
      <w:outlineLvl w:val="7"/>
    </w:pPr>
    <w:rPr>
      <w:rFonts w:asciiTheme="majorHAnsi" w:hAnsiTheme="majorHAnsi"/>
      <w:color w:val="9FB8CD" w:themeColor="accent2"/>
      <w:sz w:val="18"/>
    </w:rPr>
  </w:style>
  <w:style w:type="paragraph" w:styleId="Heading9">
    <w:name w:val="heading 9"/>
    <w:basedOn w:val="Normal"/>
    <w:next w:val="Normal"/>
    <w:link w:val="Heading9Char"/>
    <w:uiPriority w:val="9"/>
    <w:semiHidden/>
    <w:unhideWhenUsed/>
    <w:qFormat/>
    <w:pPr>
      <w:spacing w:before="200" w:after="80"/>
      <w:outlineLvl w:val="8"/>
    </w:pPr>
    <w:rPr>
      <w:rFonts w:asciiTheme="majorHAnsi" w:hAnsiTheme="majorHAnsi"/>
      <w:i/>
      <w:color w:val="9FB8CD" w:themeColor="accent2"/>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hAnsiTheme="majorHAnsi"/>
      <w:color w:val="FFFFFF" w:themeColor="background1"/>
      <w:spacing w:val="5"/>
      <w:sz w:val="20"/>
      <w:szCs w:val="32"/>
      <w:shd w:val="clear" w:color="auto" w:fill="9FB8CD" w:themeFill="accent2"/>
      <w:lang w:eastAsia="ja-JP"/>
    </w:rPr>
  </w:style>
  <w:style w:type="character" w:customStyle="1" w:styleId="Heading2Char">
    <w:name w:val="Heading 2 Char"/>
    <w:basedOn w:val="DefaultParagraphFont"/>
    <w:link w:val="Heading2"/>
    <w:uiPriority w:val="9"/>
    <w:rPr>
      <w:rFonts w:asciiTheme="majorHAnsi" w:hAnsiTheme="majorHAnsi"/>
      <w:color w:val="628BAD" w:themeColor="accent2" w:themeShade="BF"/>
      <w:spacing w:val="5"/>
      <w:sz w:val="20"/>
      <w:szCs w:val="28"/>
      <w:lang w:eastAsia="ja-JP"/>
    </w:rPr>
  </w:style>
  <w:style w:type="character" w:customStyle="1" w:styleId="Heading3Char">
    <w:name w:val="Heading 3 Char"/>
    <w:basedOn w:val="DefaultParagraphFont"/>
    <w:link w:val="Heading3"/>
    <w:uiPriority w:val="9"/>
    <w:rPr>
      <w:rFonts w:asciiTheme="majorHAnsi" w:hAnsiTheme="majorHAnsi"/>
      <w:color w:val="595959" w:themeColor="text1" w:themeTint="A6"/>
      <w:spacing w:val="5"/>
      <w:sz w:val="20"/>
      <w:szCs w:val="24"/>
      <w:lang w:eastAsia="ja-JP"/>
    </w:rPr>
  </w:style>
  <w:style w:type="paragraph" w:styleId="Title">
    <w:name w:val="Title"/>
    <w:basedOn w:val="Normal"/>
    <w:link w:val="TitleChar"/>
    <w:uiPriority w:val="10"/>
    <w:qFormat/>
    <w:pPr>
      <w:spacing w:line="240" w:lineRule="auto"/>
    </w:pPr>
    <w:rPr>
      <w:rFonts w:asciiTheme="majorHAnsi" w:hAnsiTheme="majorHAnsi"/>
      <w:color w:val="9FB8CD" w:themeColor="accent2"/>
      <w:sz w:val="52"/>
      <w:szCs w:val="48"/>
    </w:rPr>
  </w:style>
  <w:style w:type="character" w:customStyle="1" w:styleId="TitleChar">
    <w:name w:val="Title Char"/>
    <w:basedOn w:val="DefaultParagraphFont"/>
    <w:link w:val="Title"/>
    <w:uiPriority w:val="10"/>
    <w:rPr>
      <w:rFonts w:asciiTheme="majorHAnsi" w:hAnsiTheme="majorHAnsi"/>
      <w:color w:val="9FB8CD" w:themeColor="accent2"/>
      <w:sz w:val="52"/>
      <w:szCs w:val="48"/>
      <w:lang w:eastAsia="ja-JP"/>
    </w:rPr>
  </w:style>
  <w:style w:type="paragraph" w:styleId="Subtitle">
    <w:name w:val="Subtitle"/>
    <w:basedOn w:val="Normal"/>
    <w:link w:val="SubtitleChar"/>
    <w:uiPriority w:val="11"/>
    <w:qFormat/>
    <w:pPr>
      <w:spacing w:after="720" w:line="240" w:lineRule="auto"/>
    </w:pPr>
    <w:rPr>
      <w:rFonts w:asciiTheme="majorHAnsi" w:hAnsiTheme="majorHAnsi" w:cstheme="minorHAnsi"/>
      <w:color w:val="9FB8CD" w:themeColor="accent2"/>
      <w:sz w:val="24"/>
      <w:szCs w:val="24"/>
    </w:rPr>
  </w:style>
  <w:style w:type="character" w:customStyle="1" w:styleId="SubtitleChar">
    <w:name w:val="Subtitle Char"/>
    <w:basedOn w:val="DefaultParagraphFont"/>
    <w:link w:val="Subtitle"/>
    <w:uiPriority w:val="11"/>
    <w:rPr>
      <w:rFonts w:asciiTheme="majorHAnsi" w:hAnsiTheme="majorHAnsi" w:cstheme="minorHAnsi"/>
      <w:color w:val="9FB8CD" w:themeColor="accent2"/>
      <w:sz w:val="24"/>
      <w:szCs w:val="24"/>
      <w:lang w:eastAsia="ja-JP"/>
    </w:rPr>
  </w:style>
  <w:style w:type="paragraph" w:styleId="Caption">
    <w:name w:val="caption"/>
    <w:basedOn w:val="Normal"/>
    <w:next w:val="Normal"/>
    <w:uiPriority w:val="35"/>
    <w:unhideWhenUsed/>
    <w:pPr>
      <w:spacing w:after="0" w:line="240" w:lineRule="auto"/>
    </w:pPr>
    <w:rPr>
      <w:bCs/>
      <w:color w:val="9FB8CD" w:themeColor="accent2"/>
      <w:sz w:val="16"/>
      <w:szCs w:val="18"/>
    </w:rPr>
  </w:style>
  <w:style w:type="paragraph" w:styleId="NoSpacing">
    <w:name w:val="No Spacing"/>
    <w:basedOn w:val="Normal"/>
    <w:uiPriority w:val="99"/>
    <w:qFormat/>
    <w:pPr>
      <w:spacing w:after="0" w:line="240" w:lineRule="auto"/>
    </w:p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color w:val="000000" w:themeColor="text1"/>
      <w:sz w:val="16"/>
      <w:szCs w:val="16"/>
      <w:lang w:eastAsia="ja-JP"/>
    </w:rPr>
  </w:style>
  <w:style w:type="character" w:styleId="BookTitle">
    <w:name w:val="Book Title"/>
    <w:basedOn w:val="DefaultParagraphFont"/>
    <w:uiPriority w:val="33"/>
    <w:qFormat/>
    <w:rPr>
      <w:rFonts w:asciiTheme="majorHAnsi" w:hAnsiTheme="majorHAnsi" w:cs="Times New Roman"/>
      <w:i/>
      <w:color w:val="8E736A" w:themeColor="accent6"/>
      <w:sz w:val="20"/>
      <w:szCs w:val="20"/>
    </w:rPr>
  </w:style>
  <w:style w:type="character" w:styleId="Emphasis">
    <w:name w:val="Emphasis"/>
    <w:uiPriority w:val="20"/>
    <w:qFormat/>
    <w:rPr>
      <w:b/>
      <w:i/>
      <w:spacing w:val="0"/>
    </w:rPr>
  </w:style>
  <w:style w:type="paragraph" w:styleId="Footer">
    <w:name w:val="footer"/>
    <w:basedOn w:val="Normal"/>
    <w:link w:val="FooterChar"/>
    <w:uiPriority w:val="99"/>
    <w:unhideWhenUsed/>
    <w:pPr>
      <w:tabs>
        <w:tab w:val="center" w:pos="4320"/>
        <w:tab w:val="right" w:pos="8640"/>
      </w:tabs>
    </w:pPr>
  </w:style>
  <w:style w:type="character" w:customStyle="1" w:styleId="FooterChar">
    <w:name w:val="Footer Char"/>
    <w:basedOn w:val="DefaultParagraphFont"/>
    <w:link w:val="Footer"/>
    <w:uiPriority w:val="99"/>
    <w:rPr>
      <w:rFonts w:cs="Times New Roman"/>
      <w:color w:val="000000" w:themeColor="text1"/>
      <w:sz w:val="20"/>
      <w:szCs w:val="20"/>
      <w:lang w:eastAsia="ja-JP"/>
    </w:rPr>
  </w:style>
  <w:style w:type="paragraph" w:styleId="Header">
    <w:name w:val="header"/>
    <w:basedOn w:val="Normal"/>
    <w:link w:val="HeaderChar"/>
    <w:uiPriority w:val="99"/>
    <w:unhideWhenUsed/>
    <w:pPr>
      <w:tabs>
        <w:tab w:val="center" w:pos="4320"/>
        <w:tab w:val="right" w:pos="8640"/>
      </w:tabs>
    </w:pPr>
  </w:style>
  <w:style w:type="character" w:customStyle="1" w:styleId="HeaderChar">
    <w:name w:val="Header Char"/>
    <w:basedOn w:val="DefaultParagraphFont"/>
    <w:link w:val="Header"/>
    <w:uiPriority w:val="99"/>
    <w:rPr>
      <w:rFonts w:cs="Times New Roman"/>
      <w:color w:val="000000" w:themeColor="text1"/>
      <w:sz w:val="20"/>
      <w:szCs w:val="20"/>
      <w:lang w:eastAsia="ja-JP"/>
    </w:rPr>
  </w:style>
  <w:style w:type="character" w:customStyle="1" w:styleId="Heading4Char">
    <w:name w:val="Heading 4 Char"/>
    <w:basedOn w:val="DefaultParagraphFont"/>
    <w:link w:val="Heading4"/>
    <w:uiPriority w:val="9"/>
    <w:semiHidden/>
    <w:rPr>
      <w:rFonts w:asciiTheme="majorHAnsi" w:hAnsiTheme="majorHAnsi"/>
      <w:color w:val="595959" w:themeColor="text1" w:themeTint="A6"/>
      <w:sz w:val="20"/>
      <w:lang w:eastAsia="ja-JP"/>
    </w:rPr>
  </w:style>
  <w:style w:type="character" w:customStyle="1" w:styleId="Heading5Char">
    <w:name w:val="Heading 5 Char"/>
    <w:basedOn w:val="DefaultParagraphFont"/>
    <w:link w:val="Heading5"/>
    <w:uiPriority w:val="9"/>
    <w:semiHidden/>
    <w:rPr>
      <w:rFonts w:asciiTheme="majorHAnsi" w:hAnsiTheme="majorHAnsi"/>
      <w:color w:val="404040" w:themeColor="text1" w:themeTint="BF"/>
      <w:sz w:val="20"/>
      <w:szCs w:val="26"/>
      <w:lang w:eastAsia="ja-JP"/>
    </w:rPr>
  </w:style>
  <w:style w:type="character" w:customStyle="1" w:styleId="Heading6Char">
    <w:name w:val="Heading 6 Char"/>
    <w:basedOn w:val="DefaultParagraphFont"/>
    <w:link w:val="Heading6"/>
    <w:uiPriority w:val="9"/>
    <w:semiHidden/>
    <w:rPr>
      <w:rFonts w:asciiTheme="majorHAnsi" w:hAnsiTheme="majorHAnsi"/>
      <w:b/>
      <w:color w:val="7F7F7F" w:themeColor="background1" w:themeShade="7F"/>
      <w:sz w:val="18"/>
      <w:szCs w:val="20"/>
      <w:lang w:eastAsia="ja-JP"/>
    </w:rPr>
  </w:style>
  <w:style w:type="character" w:customStyle="1" w:styleId="Heading7Char">
    <w:name w:val="Heading 7 Char"/>
    <w:basedOn w:val="DefaultParagraphFont"/>
    <w:link w:val="Heading7"/>
    <w:uiPriority w:val="9"/>
    <w:semiHidden/>
    <w:rPr>
      <w:rFonts w:asciiTheme="majorHAnsi" w:hAnsiTheme="majorHAnsi"/>
      <w:b/>
      <w:i/>
      <w:color w:val="808080" w:themeColor="background1" w:themeShade="80"/>
      <w:sz w:val="18"/>
      <w:szCs w:val="20"/>
      <w:lang w:eastAsia="ja-JP"/>
    </w:rPr>
  </w:style>
  <w:style w:type="character" w:customStyle="1" w:styleId="Heading8Char">
    <w:name w:val="Heading 8 Char"/>
    <w:basedOn w:val="DefaultParagraphFont"/>
    <w:link w:val="Heading8"/>
    <w:uiPriority w:val="9"/>
    <w:semiHidden/>
    <w:rPr>
      <w:rFonts w:asciiTheme="majorHAnsi" w:hAnsiTheme="majorHAnsi"/>
      <w:color w:val="9FB8CD" w:themeColor="accent2"/>
      <w:sz w:val="18"/>
      <w:szCs w:val="20"/>
      <w:lang w:eastAsia="ja-JP"/>
    </w:rPr>
  </w:style>
  <w:style w:type="character" w:customStyle="1" w:styleId="Heading9Char">
    <w:name w:val="Heading 9 Char"/>
    <w:basedOn w:val="DefaultParagraphFont"/>
    <w:link w:val="Heading9"/>
    <w:uiPriority w:val="9"/>
    <w:semiHidden/>
    <w:rPr>
      <w:rFonts w:asciiTheme="majorHAnsi" w:hAnsiTheme="majorHAnsi"/>
      <w:i/>
      <w:color w:val="9FB8CD" w:themeColor="accent2"/>
      <w:sz w:val="18"/>
      <w:szCs w:val="20"/>
      <w:lang w:eastAsia="ja-JP"/>
    </w:rPr>
  </w:style>
  <w:style w:type="character" w:styleId="IntenseEmphasis">
    <w:name w:val="Intense Emphasis"/>
    <w:basedOn w:val="DefaultParagraphFont"/>
    <w:uiPriority w:val="21"/>
    <w:qFormat/>
    <w:rPr>
      <w:rFonts w:cs="Times New Roman"/>
      <w:b/>
      <w:i/>
      <w:color w:val="BAC737" w:themeColor="accent3" w:themeShade="BF"/>
      <w:sz w:val="20"/>
      <w:szCs w:val="20"/>
    </w:rPr>
  </w:style>
  <w:style w:type="paragraph" w:styleId="IntenseQuote">
    <w:name w:val="Intense Quote"/>
    <w:basedOn w:val="Normal"/>
    <w:link w:val="IntenseQuoteChar"/>
    <w:uiPriority w:val="30"/>
    <w:qFormat/>
    <w:pPr>
      <w:pBdr>
        <w:top w:val="single" w:sz="6" w:space="10" w:color="628BAD" w:themeColor="accent2" w:themeShade="BF"/>
        <w:left w:val="single" w:sz="6" w:space="10" w:color="628BAD" w:themeColor="accent2" w:themeShade="BF"/>
        <w:bottom w:val="single" w:sz="6" w:space="10" w:color="628BAD" w:themeColor="accent2" w:themeShade="BF"/>
        <w:right w:val="single" w:sz="6" w:space="10" w:color="628BAD" w:themeColor="accent2" w:themeShade="BF"/>
      </w:pBdr>
      <w:shd w:val="clear" w:color="auto" w:fill="9FB8CD" w:themeFill="accent2"/>
      <w:ind w:left="720" w:right="720"/>
      <w:jc w:val="center"/>
    </w:pPr>
    <w:rPr>
      <w:rFonts w:asciiTheme="majorHAnsi" w:hAnsiTheme="majorHAnsi"/>
      <w:i/>
      <w:color w:val="FFFFFF" w:themeColor="background1"/>
    </w:rPr>
  </w:style>
  <w:style w:type="character" w:customStyle="1" w:styleId="IntenseQuoteChar">
    <w:name w:val="Intense Quote Char"/>
    <w:basedOn w:val="DefaultParagraphFont"/>
    <w:link w:val="IntenseQuote"/>
    <w:uiPriority w:val="30"/>
    <w:rPr>
      <w:rFonts w:asciiTheme="majorHAnsi" w:hAnsiTheme="majorHAnsi"/>
      <w:i/>
      <w:color w:val="FFFFFF" w:themeColor="background1"/>
      <w:sz w:val="20"/>
      <w:szCs w:val="20"/>
      <w:shd w:val="clear" w:color="auto" w:fill="9FB8CD" w:themeFill="accent2"/>
      <w:lang w:eastAsia="ja-JP"/>
    </w:rPr>
  </w:style>
  <w:style w:type="character" w:styleId="IntenseReference">
    <w:name w:val="Intense Reference"/>
    <w:basedOn w:val="DefaultParagraphFont"/>
    <w:uiPriority w:val="32"/>
    <w:qFormat/>
    <w:rPr>
      <w:rFonts w:cs="Times New Roman"/>
      <w:b/>
      <w:color w:val="525A7D" w:themeColor="accent1" w:themeShade="BF"/>
      <w:sz w:val="20"/>
      <w:szCs w:val="20"/>
      <w:u w:val="single"/>
    </w:rPr>
  </w:style>
  <w:style w:type="paragraph" w:styleId="ListBullet">
    <w:name w:val="List Bullet"/>
    <w:basedOn w:val="Normal"/>
    <w:uiPriority w:val="36"/>
    <w:unhideWhenUsed/>
    <w:qFormat/>
    <w:pPr>
      <w:numPr>
        <w:numId w:val="16"/>
      </w:numPr>
      <w:spacing w:after="120"/>
      <w:contextualSpacing/>
    </w:pPr>
  </w:style>
  <w:style w:type="paragraph" w:styleId="ListBullet2">
    <w:name w:val="List Bullet 2"/>
    <w:basedOn w:val="Normal"/>
    <w:uiPriority w:val="36"/>
    <w:unhideWhenUsed/>
    <w:qFormat/>
    <w:pPr>
      <w:numPr>
        <w:numId w:val="17"/>
      </w:numPr>
      <w:spacing w:after="120"/>
      <w:contextualSpacing/>
    </w:pPr>
  </w:style>
  <w:style w:type="paragraph" w:styleId="ListBullet3">
    <w:name w:val="List Bullet 3"/>
    <w:basedOn w:val="Normal"/>
    <w:uiPriority w:val="36"/>
    <w:unhideWhenUsed/>
    <w:qFormat/>
    <w:pPr>
      <w:numPr>
        <w:numId w:val="18"/>
      </w:numPr>
      <w:spacing w:after="120"/>
      <w:contextualSpacing/>
    </w:pPr>
  </w:style>
  <w:style w:type="paragraph" w:styleId="ListBullet4">
    <w:name w:val="List Bullet 4"/>
    <w:basedOn w:val="Normal"/>
    <w:uiPriority w:val="36"/>
    <w:unhideWhenUsed/>
    <w:qFormat/>
    <w:pPr>
      <w:numPr>
        <w:numId w:val="19"/>
      </w:numPr>
      <w:spacing w:after="120"/>
      <w:contextualSpacing/>
    </w:pPr>
  </w:style>
  <w:style w:type="paragraph" w:styleId="ListBullet5">
    <w:name w:val="List Bullet 5"/>
    <w:basedOn w:val="Normal"/>
    <w:uiPriority w:val="36"/>
    <w:unhideWhenUsed/>
    <w:qFormat/>
    <w:pPr>
      <w:numPr>
        <w:numId w:val="20"/>
      </w:numPr>
      <w:spacing w:after="120"/>
      <w:contextualSpacing/>
    </w:pPr>
  </w:style>
  <w:style w:type="character" w:styleId="PlaceholderText">
    <w:name w:val="Placeholder Text"/>
    <w:basedOn w:val="DefaultParagraphFont"/>
    <w:uiPriority w:val="99"/>
    <w:semiHidden/>
    <w:rPr>
      <w:color w:val="808080"/>
    </w:rPr>
  </w:style>
  <w:style w:type="paragraph" w:styleId="Quote">
    <w:name w:val="Quote"/>
    <w:basedOn w:val="Normal"/>
    <w:link w:val="QuoteChar"/>
    <w:uiPriority w:val="29"/>
    <w:qFormat/>
    <w:rPr>
      <w:i/>
      <w:color w:val="7F7F7F" w:themeColor="background1" w:themeShade="7F"/>
    </w:rPr>
  </w:style>
  <w:style w:type="character" w:customStyle="1" w:styleId="QuoteChar">
    <w:name w:val="Quote Char"/>
    <w:basedOn w:val="DefaultParagraphFont"/>
    <w:link w:val="Quote"/>
    <w:uiPriority w:val="29"/>
    <w:rPr>
      <w:i/>
      <w:color w:val="7F7F7F" w:themeColor="background1" w:themeShade="7F"/>
      <w:sz w:val="20"/>
      <w:szCs w:val="20"/>
      <w:lang w:eastAsia="ja-JP"/>
    </w:rPr>
  </w:style>
  <w:style w:type="character" w:styleId="Strong">
    <w:name w:val="Strong"/>
    <w:uiPriority w:val="22"/>
    <w:qFormat/>
    <w:rPr>
      <w:rFonts w:asciiTheme="minorHAnsi" w:hAnsiTheme="minorHAnsi"/>
      <w:b/>
      <w:color w:val="9FB8CD" w:themeColor="accent2"/>
    </w:rPr>
  </w:style>
  <w:style w:type="character" w:styleId="SubtleEmphasis">
    <w:name w:val="Subtle Emphasis"/>
    <w:basedOn w:val="DefaultParagraphFont"/>
    <w:uiPriority w:val="19"/>
    <w:qFormat/>
    <w:rPr>
      <w:rFonts w:cs="Times New Roman"/>
      <w:i/>
      <w:color w:val="737373" w:themeColor="text1" w:themeTint="8C"/>
      <w:kern w:val="16"/>
      <w:sz w:val="20"/>
      <w:szCs w:val="24"/>
    </w:rPr>
  </w:style>
  <w:style w:type="character" w:styleId="SubtleReference">
    <w:name w:val="Subtle Reference"/>
    <w:basedOn w:val="DefaultParagraphFont"/>
    <w:uiPriority w:val="31"/>
    <w:qFormat/>
    <w:rPr>
      <w:rFonts w:cs="Times New Roman"/>
      <w:color w:val="737373" w:themeColor="text1" w:themeTint="8C"/>
      <w:sz w:val="20"/>
      <w:szCs w:val="20"/>
      <w:u w:val="single"/>
    </w:rPr>
  </w:style>
  <w:style w:type="table" w:styleId="TableGrid">
    <w:name w:val="Table Grid"/>
    <w:basedOn w:val="TableNormal"/>
    <w:uiPriority w:val="1"/>
    <w:pPr>
      <w:spacing w:after="0" w:line="240" w:lineRule="auto"/>
    </w:pPr>
    <w:rPr>
      <w:rFonts w:cs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OC1">
    <w:name w:val="toc 1"/>
    <w:basedOn w:val="Normal"/>
    <w:next w:val="Normal"/>
    <w:autoRedefine/>
    <w:uiPriority w:val="99"/>
    <w:semiHidden/>
    <w:unhideWhenUsed/>
    <w:qFormat/>
    <w:pPr>
      <w:tabs>
        <w:tab w:val="right" w:leader="dot" w:pos="8630"/>
      </w:tabs>
      <w:spacing w:after="40" w:line="240" w:lineRule="auto"/>
    </w:pPr>
    <w:rPr>
      <w:smallCaps/>
      <w:noProof/>
      <w:color w:val="9FB8CD" w:themeColor="accent2"/>
    </w:rPr>
  </w:style>
  <w:style w:type="paragraph" w:styleId="TOC2">
    <w:name w:val="toc 2"/>
    <w:basedOn w:val="Normal"/>
    <w:next w:val="Normal"/>
    <w:autoRedefine/>
    <w:uiPriority w:val="99"/>
    <w:semiHidden/>
    <w:unhideWhenUsed/>
    <w:qFormat/>
    <w:pPr>
      <w:tabs>
        <w:tab w:val="right" w:leader="dot" w:pos="8630"/>
      </w:tabs>
      <w:spacing w:after="40" w:line="240" w:lineRule="auto"/>
      <w:ind w:left="216"/>
    </w:pPr>
    <w:rPr>
      <w:smallCaps/>
      <w:noProof/>
    </w:rPr>
  </w:style>
  <w:style w:type="paragraph" w:styleId="TOC3">
    <w:name w:val="toc 3"/>
    <w:basedOn w:val="Normal"/>
    <w:next w:val="Normal"/>
    <w:autoRedefine/>
    <w:uiPriority w:val="99"/>
    <w:semiHidden/>
    <w:unhideWhenUsed/>
    <w:qFormat/>
    <w:pPr>
      <w:tabs>
        <w:tab w:val="right" w:leader="dot" w:pos="8630"/>
      </w:tabs>
      <w:spacing w:after="40" w:line="240" w:lineRule="auto"/>
      <w:ind w:left="446"/>
    </w:pPr>
    <w:rPr>
      <w:smallCaps/>
      <w:noProof/>
    </w:rPr>
  </w:style>
  <w:style w:type="paragraph" w:styleId="TOC4">
    <w:name w:val="toc 4"/>
    <w:basedOn w:val="Normal"/>
    <w:next w:val="Normal"/>
    <w:autoRedefine/>
    <w:uiPriority w:val="99"/>
    <w:semiHidden/>
    <w:unhideWhenUsed/>
    <w:qFormat/>
    <w:pPr>
      <w:tabs>
        <w:tab w:val="right" w:leader="dot" w:pos="8630"/>
      </w:tabs>
      <w:spacing w:after="40" w:line="240" w:lineRule="auto"/>
      <w:ind w:left="662"/>
    </w:pPr>
    <w:rPr>
      <w:smallCaps/>
      <w:noProof/>
    </w:rPr>
  </w:style>
  <w:style w:type="paragraph" w:styleId="TOC5">
    <w:name w:val="toc 5"/>
    <w:basedOn w:val="Normal"/>
    <w:next w:val="Normal"/>
    <w:autoRedefine/>
    <w:uiPriority w:val="99"/>
    <w:semiHidden/>
    <w:unhideWhenUsed/>
    <w:qFormat/>
    <w:pPr>
      <w:tabs>
        <w:tab w:val="right" w:leader="dot" w:pos="8630"/>
      </w:tabs>
      <w:spacing w:after="40" w:line="240" w:lineRule="auto"/>
      <w:ind w:left="878"/>
    </w:pPr>
    <w:rPr>
      <w:smallCaps/>
      <w:noProof/>
    </w:rPr>
  </w:style>
  <w:style w:type="paragraph" w:styleId="TOC6">
    <w:name w:val="toc 6"/>
    <w:basedOn w:val="Normal"/>
    <w:next w:val="Normal"/>
    <w:autoRedefine/>
    <w:uiPriority w:val="99"/>
    <w:semiHidden/>
    <w:unhideWhenUsed/>
    <w:qFormat/>
    <w:pPr>
      <w:tabs>
        <w:tab w:val="right" w:leader="dot" w:pos="8630"/>
      </w:tabs>
      <w:spacing w:after="40" w:line="240" w:lineRule="auto"/>
      <w:ind w:left="1094"/>
    </w:pPr>
    <w:rPr>
      <w:smallCaps/>
      <w:noProof/>
    </w:rPr>
  </w:style>
  <w:style w:type="paragraph" w:styleId="TOC7">
    <w:name w:val="toc 7"/>
    <w:basedOn w:val="Normal"/>
    <w:next w:val="Normal"/>
    <w:autoRedefine/>
    <w:uiPriority w:val="99"/>
    <w:semiHidden/>
    <w:unhideWhenUsed/>
    <w:qFormat/>
    <w:pPr>
      <w:tabs>
        <w:tab w:val="right" w:leader="dot" w:pos="8630"/>
      </w:tabs>
      <w:spacing w:after="40" w:line="240" w:lineRule="auto"/>
      <w:ind w:left="1325"/>
    </w:pPr>
    <w:rPr>
      <w:smallCaps/>
      <w:noProof/>
    </w:rPr>
  </w:style>
  <w:style w:type="paragraph" w:styleId="TOC8">
    <w:name w:val="toc 8"/>
    <w:basedOn w:val="Normal"/>
    <w:next w:val="Normal"/>
    <w:autoRedefine/>
    <w:uiPriority w:val="99"/>
    <w:semiHidden/>
    <w:unhideWhenUsed/>
    <w:qFormat/>
    <w:pPr>
      <w:tabs>
        <w:tab w:val="right" w:leader="dot" w:pos="8630"/>
      </w:tabs>
      <w:spacing w:after="40" w:line="240" w:lineRule="auto"/>
      <w:ind w:left="1540"/>
    </w:pPr>
    <w:rPr>
      <w:smallCaps/>
      <w:noProof/>
    </w:rPr>
  </w:style>
  <w:style w:type="paragraph" w:styleId="TOC9">
    <w:name w:val="toc 9"/>
    <w:basedOn w:val="Normal"/>
    <w:next w:val="Normal"/>
    <w:autoRedefine/>
    <w:uiPriority w:val="99"/>
    <w:semiHidden/>
    <w:unhideWhenUsed/>
    <w:qFormat/>
    <w:pPr>
      <w:tabs>
        <w:tab w:val="right" w:leader="dot" w:pos="8630"/>
      </w:tabs>
      <w:spacing w:after="40" w:line="240" w:lineRule="auto"/>
      <w:ind w:left="1760"/>
    </w:pPr>
    <w:rPr>
      <w:smallCaps/>
      <w:noProof/>
    </w:rPr>
  </w:style>
  <w:style w:type="paragraph" w:customStyle="1" w:styleId="FooterLeft">
    <w:name w:val="Footer Left"/>
    <w:basedOn w:val="Normal"/>
    <w:next w:val="Normal"/>
    <w:uiPriority w:val="35"/>
    <w:qFormat/>
    <w:pPr>
      <w:pBdr>
        <w:top w:val="dashed" w:sz="4" w:space="18" w:color="7F7F7F" w:themeColor="text1" w:themeTint="80"/>
      </w:pBdr>
      <w:tabs>
        <w:tab w:val="center" w:pos="4320"/>
        <w:tab w:val="right" w:pos="8640"/>
      </w:tabs>
      <w:spacing w:line="240" w:lineRule="auto"/>
      <w:contextualSpacing/>
    </w:pPr>
    <w:rPr>
      <w:color w:val="7F7F7F" w:themeColor="text1" w:themeTint="80"/>
      <w:szCs w:val="18"/>
    </w:rPr>
  </w:style>
  <w:style w:type="paragraph" w:customStyle="1" w:styleId="FooterRight">
    <w:name w:val="Footer Right"/>
    <w:basedOn w:val="Footer"/>
    <w:uiPriority w:val="35"/>
    <w:qFormat/>
    <w:pPr>
      <w:pBdr>
        <w:top w:val="dashed" w:sz="4" w:space="18" w:color="7F7F7F"/>
      </w:pBdr>
      <w:spacing w:line="240" w:lineRule="auto"/>
      <w:contextualSpacing/>
      <w:jc w:val="right"/>
    </w:pPr>
    <w:rPr>
      <w:color w:val="7F7F7F" w:themeColor="text1" w:themeTint="80"/>
      <w:szCs w:val="18"/>
    </w:rPr>
  </w:style>
  <w:style w:type="paragraph" w:customStyle="1" w:styleId="HeaderFirstPage">
    <w:name w:val="Header First Page"/>
    <w:basedOn w:val="Normal"/>
    <w:next w:val="Normal"/>
    <w:uiPriority w:val="39"/>
    <w:pPr>
      <w:pBdr>
        <w:bottom w:val="dashed" w:sz="4" w:space="18" w:color="7F7F7F" w:themeColor="text1" w:themeTint="80"/>
      </w:pBdr>
      <w:tabs>
        <w:tab w:val="center" w:pos="4320"/>
        <w:tab w:val="right" w:pos="8640"/>
      </w:tabs>
      <w:spacing w:line="396" w:lineRule="auto"/>
    </w:pPr>
  </w:style>
  <w:style w:type="paragraph" w:customStyle="1" w:styleId="HeaderLeft">
    <w:name w:val="Header Left"/>
    <w:basedOn w:val="Header"/>
    <w:uiPriority w:val="35"/>
    <w:qFormat/>
    <w:pPr>
      <w:pBdr>
        <w:bottom w:val="dashed" w:sz="4" w:space="18" w:color="7F7F7F" w:themeColor="text1" w:themeTint="80"/>
      </w:pBdr>
      <w:spacing w:line="396" w:lineRule="auto"/>
    </w:pPr>
    <w:rPr>
      <w:color w:val="7F7F7F" w:themeColor="text1" w:themeTint="80"/>
    </w:rPr>
  </w:style>
  <w:style w:type="paragraph" w:customStyle="1" w:styleId="HeaderRight">
    <w:name w:val="Header Right"/>
    <w:basedOn w:val="Header"/>
    <w:uiPriority w:val="35"/>
    <w:qFormat/>
    <w:pPr>
      <w:pBdr>
        <w:bottom w:val="dashed" w:sz="4" w:space="18" w:color="7F7F7F"/>
      </w:pBdr>
      <w:jc w:val="right"/>
    </w:pPr>
    <w:rPr>
      <w:color w:val="7F7F7F" w:themeColor="text1" w:themeTint="80"/>
    </w:rPr>
  </w:style>
  <w:style w:type="paragraph" w:styleId="ListParagraph">
    <w:name w:val="List Paragraph"/>
    <w:basedOn w:val="Normal"/>
    <w:uiPriority w:val="34"/>
    <w:qFormat/>
    <w:rsid w:val="00A51617"/>
    <w:pPr>
      <w:ind w:left="720"/>
      <w:contextualSpacing/>
    </w:pPr>
  </w:style>
  <w:style w:type="character" w:styleId="Hyperlink">
    <w:name w:val="Hyperlink"/>
    <w:basedOn w:val="DefaultParagraphFont"/>
    <w:uiPriority w:val="99"/>
    <w:unhideWhenUsed/>
    <w:rsid w:val="00A51617"/>
    <w:rPr>
      <w:color w:val="B292CA" w:themeColor="hyperlink"/>
      <w:u w:val="single"/>
    </w:rPr>
  </w:style>
  <w:style w:type="paragraph" w:styleId="NormalWeb">
    <w:name w:val="Normal (Web)"/>
    <w:basedOn w:val="Normal"/>
    <w:uiPriority w:val="99"/>
    <w:semiHidden/>
    <w:unhideWhenUsed/>
    <w:rsid w:val="00CC7CC4"/>
    <w:pPr>
      <w:spacing w:before="100" w:beforeAutospacing="1" w:after="100" w:afterAutospacing="1" w:line="240" w:lineRule="auto"/>
    </w:pPr>
    <w:rPr>
      <w:rFonts w:ascii="Times New Roman" w:eastAsiaTheme="minorEastAsia" w:hAnsi="Times New Roman" w:cs="Times New Roman"/>
      <w:color w:val="auto"/>
      <w:sz w:val="24"/>
      <w:szCs w:val="24"/>
      <w:lang w:val="en-NZ" w:eastAsia="en-N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76782">
      <w:bodyDiv w:val="1"/>
      <w:marLeft w:val="0"/>
      <w:marRight w:val="0"/>
      <w:marTop w:val="0"/>
      <w:marBottom w:val="0"/>
      <w:divBdr>
        <w:top w:val="none" w:sz="0" w:space="0" w:color="auto"/>
        <w:left w:val="none" w:sz="0" w:space="0" w:color="auto"/>
        <w:bottom w:val="none" w:sz="0" w:space="0" w:color="auto"/>
        <w:right w:val="none" w:sz="0" w:space="0" w:color="auto"/>
      </w:divBdr>
      <w:divsChild>
        <w:div w:id="1510827449">
          <w:marLeft w:val="0"/>
          <w:marRight w:val="0"/>
          <w:marTop w:val="0"/>
          <w:marBottom w:val="0"/>
          <w:divBdr>
            <w:top w:val="none" w:sz="0" w:space="0" w:color="auto"/>
            <w:left w:val="none" w:sz="0" w:space="0" w:color="auto"/>
            <w:bottom w:val="none" w:sz="0" w:space="0" w:color="auto"/>
            <w:right w:val="none" w:sz="0" w:space="0" w:color="auto"/>
          </w:divBdr>
          <w:divsChild>
            <w:div w:id="278805617">
              <w:marLeft w:val="0"/>
              <w:marRight w:val="0"/>
              <w:marTop w:val="0"/>
              <w:marBottom w:val="0"/>
              <w:divBdr>
                <w:top w:val="none" w:sz="0" w:space="0" w:color="auto"/>
                <w:left w:val="none" w:sz="0" w:space="0" w:color="auto"/>
                <w:bottom w:val="none" w:sz="0" w:space="0" w:color="auto"/>
                <w:right w:val="none" w:sz="0" w:space="0" w:color="auto"/>
              </w:divBdr>
              <w:divsChild>
                <w:div w:id="350571843">
                  <w:marLeft w:val="0"/>
                  <w:marRight w:val="0"/>
                  <w:marTop w:val="0"/>
                  <w:marBottom w:val="0"/>
                  <w:divBdr>
                    <w:top w:val="none" w:sz="0" w:space="0" w:color="auto"/>
                    <w:left w:val="none" w:sz="0" w:space="0" w:color="auto"/>
                    <w:bottom w:val="none" w:sz="0" w:space="0" w:color="auto"/>
                    <w:right w:val="none" w:sz="0" w:space="0" w:color="auto"/>
                  </w:divBdr>
                  <w:divsChild>
                    <w:div w:id="1431774444">
                      <w:marLeft w:val="0"/>
                      <w:marRight w:val="0"/>
                      <w:marTop w:val="45"/>
                      <w:marBottom w:val="0"/>
                      <w:divBdr>
                        <w:top w:val="none" w:sz="0" w:space="0" w:color="auto"/>
                        <w:left w:val="none" w:sz="0" w:space="0" w:color="auto"/>
                        <w:bottom w:val="none" w:sz="0" w:space="0" w:color="auto"/>
                        <w:right w:val="none" w:sz="0" w:space="0" w:color="auto"/>
                      </w:divBdr>
                      <w:divsChild>
                        <w:div w:id="1746032091">
                          <w:marLeft w:val="0"/>
                          <w:marRight w:val="0"/>
                          <w:marTop w:val="0"/>
                          <w:marBottom w:val="0"/>
                          <w:divBdr>
                            <w:top w:val="none" w:sz="0" w:space="0" w:color="auto"/>
                            <w:left w:val="none" w:sz="0" w:space="0" w:color="auto"/>
                            <w:bottom w:val="none" w:sz="0" w:space="0" w:color="auto"/>
                            <w:right w:val="none" w:sz="0" w:space="0" w:color="auto"/>
                          </w:divBdr>
                          <w:divsChild>
                            <w:div w:id="2037922502">
                              <w:marLeft w:val="2070"/>
                              <w:marRight w:val="3960"/>
                              <w:marTop w:val="0"/>
                              <w:marBottom w:val="0"/>
                              <w:divBdr>
                                <w:top w:val="none" w:sz="0" w:space="0" w:color="auto"/>
                                <w:left w:val="none" w:sz="0" w:space="0" w:color="auto"/>
                                <w:bottom w:val="none" w:sz="0" w:space="0" w:color="auto"/>
                                <w:right w:val="none" w:sz="0" w:space="0" w:color="auto"/>
                              </w:divBdr>
                              <w:divsChild>
                                <w:div w:id="160631615">
                                  <w:marLeft w:val="0"/>
                                  <w:marRight w:val="0"/>
                                  <w:marTop w:val="0"/>
                                  <w:marBottom w:val="0"/>
                                  <w:divBdr>
                                    <w:top w:val="none" w:sz="0" w:space="0" w:color="auto"/>
                                    <w:left w:val="none" w:sz="0" w:space="0" w:color="auto"/>
                                    <w:bottom w:val="none" w:sz="0" w:space="0" w:color="auto"/>
                                    <w:right w:val="none" w:sz="0" w:space="0" w:color="auto"/>
                                  </w:divBdr>
                                  <w:divsChild>
                                    <w:div w:id="375932663">
                                      <w:marLeft w:val="0"/>
                                      <w:marRight w:val="0"/>
                                      <w:marTop w:val="0"/>
                                      <w:marBottom w:val="0"/>
                                      <w:divBdr>
                                        <w:top w:val="none" w:sz="0" w:space="0" w:color="auto"/>
                                        <w:left w:val="none" w:sz="0" w:space="0" w:color="auto"/>
                                        <w:bottom w:val="none" w:sz="0" w:space="0" w:color="auto"/>
                                        <w:right w:val="none" w:sz="0" w:space="0" w:color="auto"/>
                                      </w:divBdr>
                                      <w:divsChild>
                                        <w:div w:id="532304525">
                                          <w:marLeft w:val="0"/>
                                          <w:marRight w:val="0"/>
                                          <w:marTop w:val="0"/>
                                          <w:marBottom w:val="0"/>
                                          <w:divBdr>
                                            <w:top w:val="none" w:sz="0" w:space="0" w:color="auto"/>
                                            <w:left w:val="none" w:sz="0" w:space="0" w:color="auto"/>
                                            <w:bottom w:val="none" w:sz="0" w:space="0" w:color="auto"/>
                                            <w:right w:val="none" w:sz="0" w:space="0" w:color="auto"/>
                                          </w:divBdr>
                                          <w:divsChild>
                                            <w:div w:id="41487735">
                                              <w:marLeft w:val="0"/>
                                              <w:marRight w:val="0"/>
                                              <w:marTop w:val="90"/>
                                              <w:marBottom w:val="0"/>
                                              <w:divBdr>
                                                <w:top w:val="none" w:sz="0" w:space="0" w:color="auto"/>
                                                <w:left w:val="none" w:sz="0" w:space="0" w:color="auto"/>
                                                <w:bottom w:val="none" w:sz="0" w:space="0" w:color="auto"/>
                                                <w:right w:val="none" w:sz="0" w:space="0" w:color="auto"/>
                                              </w:divBdr>
                                              <w:divsChild>
                                                <w:div w:id="437067061">
                                                  <w:marLeft w:val="0"/>
                                                  <w:marRight w:val="0"/>
                                                  <w:marTop w:val="0"/>
                                                  <w:marBottom w:val="0"/>
                                                  <w:divBdr>
                                                    <w:top w:val="none" w:sz="0" w:space="0" w:color="auto"/>
                                                    <w:left w:val="none" w:sz="0" w:space="0" w:color="auto"/>
                                                    <w:bottom w:val="none" w:sz="0" w:space="0" w:color="auto"/>
                                                    <w:right w:val="none" w:sz="0" w:space="0" w:color="auto"/>
                                                  </w:divBdr>
                                                  <w:divsChild>
                                                    <w:div w:id="1370062574">
                                                      <w:marLeft w:val="0"/>
                                                      <w:marRight w:val="0"/>
                                                      <w:marTop w:val="0"/>
                                                      <w:marBottom w:val="0"/>
                                                      <w:divBdr>
                                                        <w:top w:val="none" w:sz="0" w:space="0" w:color="auto"/>
                                                        <w:left w:val="none" w:sz="0" w:space="0" w:color="auto"/>
                                                        <w:bottom w:val="none" w:sz="0" w:space="0" w:color="auto"/>
                                                        <w:right w:val="none" w:sz="0" w:space="0" w:color="auto"/>
                                                      </w:divBdr>
                                                      <w:divsChild>
                                                        <w:div w:id="1255741881">
                                                          <w:marLeft w:val="0"/>
                                                          <w:marRight w:val="0"/>
                                                          <w:marTop w:val="0"/>
                                                          <w:marBottom w:val="390"/>
                                                          <w:divBdr>
                                                            <w:top w:val="none" w:sz="0" w:space="0" w:color="auto"/>
                                                            <w:left w:val="none" w:sz="0" w:space="0" w:color="auto"/>
                                                            <w:bottom w:val="none" w:sz="0" w:space="0" w:color="auto"/>
                                                            <w:right w:val="none" w:sz="0" w:space="0" w:color="auto"/>
                                                          </w:divBdr>
                                                          <w:divsChild>
                                                            <w:div w:id="1118797498">
                                                              <w:marLeft w:val="0"/>
                                                              <w:marRight w:val="0"/>
                                                              <w:marTop w:val="0"/>
                                                              <w:marBottom w:val="0"/>
                                                              <w:divBdr>
                                                                <w:top w:val="none" w:sz="0" w:space="0" w:color="auto"/>
                                                                <w:left w:val="none" w:sz="0" w:space="0" w:color="auto"/>
                                                                <w:bottom w:val="none" w:sz="0" w:space="0" w:color="auto"/>
                                                                <w:right w:val="none" w:sz="0" w:space="0" w:color="auto"/>
                                                              </w:divBdr>
                                                              <w:divsChild>
                                                                <w:div w:id="518928063">
                                                                  <w:marLeft w:val="0"/>
                                                                  <w:marRight w:val="0"/>
                                                                  <w:marTop w:val="0"/>
                                                                  <w:marBottom w:val="0"/>
                                                                  <w:divBdr>
                                                                    <w:top w:val="none" w:sz="0" w:space="0" w:color="auto"/>
                                                                    <w:left w:val="none" w:sz="0" w:space="0" w:color="auto"/>
                                                                    <w:bottom w:val="none" w:sz="0" w:space="0" w:color="auto"/>
                                                                    <w:right w:val="none" w:sz="0" w:space="0" w:color="auto"/>
                                                                  </w:divBdr>
                                                                  <w:divsChild>
                                                                    <w:div w:id="556936179">
                                                                      <w:marLeft w:val="0"/>
                                                                      <w:marRight w:val="0"/>
                                                                      <w:marTop w:val="0"/>
                                                                      <w:marBottom w:val="0"/>
                                                                      <w:divBdr>
                                                                        <w:top w:val="none" w:sz="0" w:space="0" w:color="auto"/>
                                                                        <w:left w:val="none" w:sz="0" w:space="0" w:color="auto"/>
                                                                        <w:bottom w:val="none" w:sz="0" w:space="0" w:color="auto"/>
                                                                        <w:right w:val="none" w:sz="0" w:space="0" w:color="auto"/>
                                                                      </w:divBdr>
                                                                      <w:divsChild>
                                                                        <w:div w:id="491918602">
                                                                          <w:marLeft w:val="0"/>
                                                                          <w:marRight w:val="0"/>
                                                                          <w:marTop w:val="0"/>
                                                                          <w:marBottom w:val="0"/>
                                                                          <w:divBdr>
                                                                            <w:top w:val="none" w:sz="0" w:space="0" w:color="auto"/>
                                                                            <w:left w:val="none" w:sz="0" w:space="0" w:color="auto"/>
                                                                            <w:bottom w:val="none" w:sz="0" w:space="0" w:color="auto"/>
                                                                            <w:right w:val="none" w:sz="0" w:space="0" w:color="auto"/>
                                                                          </w:divBdr>
                                                                          <w:divsChild>
                                                                            <w:div w:id="1836526229">
                                                                              <w:marLeft w:val="0"/>
                                                                              <w:marRight w:val="0"/>
                                                                              <w:marTop w:val="0"/>
                                                                              <w:marBottom w:val="0"/>
                                                                              <w:divBdr>
                                                                                <w:top w:val="none" w:sz="0" w:space="0" w:color="auto"/>
                                                                                <w:left w:val="none" w:sz="0" w:space="0" w:color="auto"/>
                                                                                <w:bottom w:val="none" w:sz="0" w:space="0" w:color="auto"/>
                                                                                <w:right w:val="none" w:sz="0" w:space="0" w:color="auto"/>
                                                                              </w:divBdr>
                                                                              <w:divsChild>
                                                                                <w:div w:id="321004656">
                                                                                  <w:marLeft w:val="0"/>
                                                                                  <w:marRight w:val="0"/>
                                                                                  <w:marTop w:val="0"/>
                                                                                  <w:marBottom w:val="0"/>
                                                                                  <w:divBdr>
                                                                                    <w:top w:val="none" w:sz="0" w:space="0" w:color="auto"/>
                                                                                    <w:left w:val="none" w:sz="0" w:space="0" w:color="auto"/>
                                                                                    <w:bottom w:val="none" w:sz="0" w:space="0" w:color="auto"/>
                                                                                    <w:right w:val="none" w:sz="0" w:space="0" w:color="auto"/>
                                                                                  </w:divBdr>
                                                                                  <w:divsChild>
                                                                                    <w:div w:id="123741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92205552">
      <w:bodyDiv w:val="1"/>
      <w:marLeft w:val="0"/>
      <w:marRight w:val="0"/>
      <w:marTop w:val="0"/>
      <w:marBottom w:val="0"/>
      <w:divBdr>
        <w:top w:val="none" w:sz="0" w:space="0" w:color="auto"/>
        <w:left w:val="none" w:sz="0" w:space="0" w:color="auto"/>
        <w:bottom w:val="none" w:sz="0" w:space="0" w:color="auto"/>
        <w:right w:val="none" w:sz="0" w:space="0" w:color="auto"/>
      </w:divBdr>
    </w:div>
    <w:div w:id="1445418934">
      <w:bodyDiv w:val="1"/>
      <w:marLeft w:val="0"/>
      <w:marRight w:val="0"/>
      <w:marTop w:val="0"/>
      <w:marBottom w:val="0"/>
      <w:divBdr>
        <w:top w:val="none" w:sz="0" w:space="0" w:color="auto"/>
        <w:left w:val="none" w:sz="0" w:space="0" w:color="auto"/>
        <w:bottom w:val="none" w:sz="0" w:space="0" w:color="auto"/>
        <w:right w:val="none" w:sz="0" w:space="0" w:color="auto"/>
      </w:divBdr>
    </w:div>
    <w:div w:id="1615402599">
      <w:bodyDiv w:val="1"/>
      <w:marLeft w:val="0"/>
      <w:marRight w:val="0"/>
      <w:marTop w:val="0"/>
      <w:marBottom w:val="0"/>
      <w:divBdr>
        <w:top w:val="none" w:sz="0" w:space="0" w:color="auto"/>
        <w:left w:val="none" w:sz="0" w:space="0" w:color="auto"/>
        <w:bottom w:val="none" w:sz="0" w:space="0" w:color="auto"/>
        <w:right w:val="none" w:sz="0" w:space="0" w:color="auto"/>
      </w:divBdr>
    </w:div>
    <w:div w:id="1735078754">
      <w:bodyDiv w:val="1"/>
      <w:marLeft w:val="0"/>
      <w:marRight w:val="0"/>
      <w:marTop w:val="0"/>
      <w:marBottom w:val="0"/>
      <w:divBdr>
        <w:top w:val="none" w:sz="0" w:space="0" w:color="auto"/>
        <w:left w:val="none" w:sz="0" w:space="0" w:color="auto"/>
        <w:bottom w:val="none" w:sz="0" w:space="0" w:color="auto"/>
        <w:right w:val="none" w:sz="0" w:space="0" w:color="auto"/>
      </w:divBdr>
    </w:div>
    <w:div w:id="2121532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file:///C:\Users\Mark\AppData\Local\Microsoft\Windows\INetCache\Content.Outlook\SOFTZ4CZ\tghsmaths.school.nz"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Mark\AppData\Local\Microsoft\Windows\INetCache\Content.Outlook\SOFTZ4CZ\tghsmaths.school.nz"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ghsmaths.school.nz/mindset/resources/868cea31-5888-4e45-a832-62b4377dbbfb.pdf"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tghsmaths.school.nz/Pedagogy/EdPractices_19.pdf"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youthguarantee.net.nz/vocational-pathways/employability-skills/employability-skills-framewor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33\OriginReport.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rigin">
  <a:themeElements>
    <a:clrScheme name="Origin">
      <a:dk1>
        <a:sysClr val="windowText" lastClr="000000"/>
      </a:dk1>
      <a:lt1>
        <a:sysClr val="window" lastClr="FFFFFF"/>
      </a:lt1>
      <a:dk2>
        <a:srgbClr val="464653"/>
      </a:dk2>
      <a:lt2>
        <a:srgbClr val="DDE9EC"/>
      </a:lt2>
      <a:accent1>
        <a:srgbClr val="727CA3"/>
      </a:accent1>
      <a:accent2>
        <a:srgbClr val="9FB8CD"/>
      </a:accent2>
      <a:accent3>
        <a:srgbClr val="D2DA7A"/>
      </a:accent3>
      <a:accent4>
        <a:srgbClr val="FADA7A"/>
      </a:accent4>
      <a:accent5>
        <a:srgbClr val="B88472"/>
      </a:accent5>
      <a:accent6>
        <a:srgbClr val="8E736A"/>
      </a:accent6>
      <a:hlink>
        <a:srgbClr val="B292CA"/>
      </a:hlink>
      <a:folHlink>
        <a:srgbClr val="6B5680"/>
      </a:folHlink>
    </a:clrScheme>
    <a:fontScheme name="Origin">
      <a:majorFont>
        <a:latin typeface="Bookman Old Style"/>
        <a:ea typeface=""/>
        <a:cs typeface=""/>
        <a:font script="Grek" typeface="Cambria"/>
        <a:font script="Cyrl" typeface="Cambria"/>
        <a:font script="Jpan" typeface="HG明朝E"/>
        <a:font script="Hang" typeface="돋움"/>
        <a:font script="Hans" typeface="宋体"/>
        <a:font script="Hant" typeface="標楷體"/>
        <a:font script="Arab" typeface="Times New Roman"/>
        <a:font script="Hebr" typeface="Times New Roman"/>
        <a:font script="Thai" typeface="Browalli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Gill Sans MT"/>
        <a:ea typeface=""/>
        <a:cs typeface=""/>
        <a:font script="Grek" typeface="Calibri"/>
        <a:font script="Cyrl" typeface="Calibri"/>
        <a:font script="Jpan" typeface="ＭＳ Ｐゴシック"/>
        <a:font script="Hang" typeface="맑은 고딕"/>
        <a:font script="Hans" typeface="华文新魏"/>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rigin">
      <a:fillStyleLst>
        <a:solidFill>
          <a:schemeClr val="phClr"/>
        </a:solidFill>
        <a:gradFill rotWithShape="1">
          <a:gsLst>
            <a:gs pos="0">
              <a:schemeClr val="phClr">
                <a:tint val="45000"/>
                <a:satMod val="200000"/>
              </a:schemeClr>
            </a:gs>
            <a:gs pos="30000">
              <a:schemeClr val="phClr">
                <a:tint val="61000"/>
                <a:satMod val="200000"/>
              </a:schemeClr>
            </a:gs>
            <a:gs pos="45000">
              <a:schemeClr val="phClr">
                <a:tint val="66000"/>
                <a:satMod val="200000"/>
              </a:schemeClr>
            </a:gs>
            <a:gs pos="55000">
              <a:schemeClr val="phClr">
                <a:tint val="66000"/>
                <a:satMod val="200000"/>
              </a:schemeClr>
            </a:gs>
            <a:gs pos="73000">
              <a:schemeClr val="phClr">
                <a:tint val="61000"/>
                <a:satMod val="200000"/>
              </a:schemeClr>
            </a:gs>
            <a:gs pos="100000">
              <a:schemeClr val="phClr">
                <a:tint val="45000"/>
                <a:satMod val="200000"/>
              </a:schemeClr>
            </a:gs>
          </a:gsLst>
          <a:lin ang="950000" scaled="1"/>
        </a:gradFill>
        <a:gradFill rotWithShape="1">
          <a:gsLst>
            <a:gs pos="0">
              <a:schemeClr val="phClr">
                <a:shade val="63000"/>
              </a:schemeClr>
            </a:gs>
            <a:gs pos="30000">
              <a:schemeClr val="phClr">
                <a:shade val="90000"/>
                <a:satMod val="110000"/>
              </a:schemeClr>
            </a:gs>
            <a:gs pos="45000">
              <a:schemeClr val="phClr">
                <a:shade val="100000"/>
                <a:satMod val="118000"/>
              </a:schemeClr>
            </a:gs>
            <a:gs pos="55000">
              <a:schemeClr val="phClr">
                <a:shade val="100000"/>
                <a:satMod val="118000"/>
              </a:schemeClr>
            </a:gs>
            <a:gs pos="73000">
              <a:schemeClr val="phClr">
                <a:shade val="90000"/>
                <a:satMod val="110000"/>
              </a:schemeClr>
            </a:gs>
            <a:gs pos="100000">
              <a:schemeClr val="phClr">
                <a:shade val="63000"/>
              </a:schemeClr>
            </a:gs>
          </a:gsLst>
          <a:lin ang="950000" scaled="1"/>
        </a:gradFill>
      </a:fillStyleLst>
      <a:lnStyleLst>
        <a:ln w="9525" cap="flat" cmpd="sng" algn="ctr">
          <a:solidFill>
            <a:schemeClr val="phClr"/>
          </a:solidFill>
          <a:prstDash val="solid"/>
        </a:ln>
        <a:ln w="19050" cap="flat" cmpd="sng" algn="ctr">
          <a:solidFill>
            <a:schemeClr val="phClr"/>
          </a:solidFill>
          <a:prstDash val="solid"/>
        </a:ln>
        <a:ln w="25400" cap="flat" cmpd="sng" algn="ctr">
          <a:solidFill>
            <a:schemeClr val="phClr"/>
          </a:solidFill>
          <a:prstDash val="solid"/>
        </a:ln>
      </a:lnStyleLst>
      <a:effectStyleLst>
        <a:effectStyle>
          <a:effectLst>
            <a:outerShdw blurRad="38100" dist="25400" dir="5400000" rotWithShape="0">
              <a:srgbClr val="000000">
                <a:alpha val="40000"/>
              </a:srgbClr>
            </a:outerShdw>
          </a:effectLst>
        </a:effectStyle>
        <a:effectStyle>
          <a:effectLst>
            <a:outerShdw blurRad="50800" dist="43000" dir="5400000" rotWithShape="0">
              <a:srgbClr val="000000">
                <a:alpha val="40000"/>
              </a:srgbClr>
            </a:outerShdw>
          </a:effectLst>
          <a:scene3d>
            <a:camera prst="orthographicFront" fov="0">
              <a:rot lat="0" lon="0" rev="0"/>
            </a:camera>
            <a:lightRig rig="balanced" dir="t">
              <a:rot lat="0" lon="0" rev="0"/>
            </a:lightRig>
          </a:scene3d>
          <a:sp3d prstMaterial="matte">
            <a:bevelT w="0" h="0"/>
            <a:contourClr>
              <a:schemeClr val="phClr">
                <a:tint val="100000"/>
                <a:shade val="100000"/>
                <a:hueMod val="100000"/>
                <a:satMod val="100000"/>
              </a:schemeClr>
            </a:contourClr>
          </a:sp3d>
        </a:effectStyle>
        <a:effectStyle>
          <a:effectLst>
            <a:outerShdw blurRad="50800" dist="25400" dir="5400000" rotWithShape="0">
              <a:srgbClr val="000000">
                <a:alpha val="50000"/>
              </a:srgbClr>
            </a:outerShdw>
          </a:effectLst>
          <a:scene3d>
            <a:camera prst="orthographicFront" fov="0">
              <a:rot lat="0" lon="0" rev="0"/>
            </a:camera>
            <a:lightRig rig="soft" dir="t">
              <a:rot lat="0" lon="0" rev="2700000"/>
            </a:lightRig>
          </a:scene3d>
          <a:sp3d prstMaterial="matte">
            <a:bevelT w="50800" h="50800"/>
            <a:contourClr>
              <a:schemeClr val="phClr"/>
            </a:contourClr>
          </a:sp3d>
        </a:effectStyle>
      </a:effectStyleLst>
      <a:bgFillStyleLst>
        <a:solidFill>
          <a:schemeClr val="phClr"/>
        </a:solidFill>
        <a:gradFill rotWithShape="1">
          <a:gsLst>
            <a:gs pos="0">
              <a:schemeClr val="phClr">
                <a:shade val="60000"/>
                <a:satMod val="300000"/>
              </a:schemeClr>
            </a:gs>
            <a:gs pos="30000">
              <a:schemeClr val="phClr">
                <a:shade val="80000"/>
                <a:satMod val="230000"/>
              </a:schemeClr>
            </a:gs>
            <a:gs pos="100000">
              <a:schemeClr val="phClr">
                <a:tint val="97000"/>
                <a:satMod val="220000"/>
              </a:schemeClr>
            </a:gs>
          </a:gsLst>
          <a:lin ang="16200000" scaled="1"/>
        </a:gradFill>
        <a:blipFill>
          <a:blip xmlns:r="http://schemas.openxmlformats.org/officeDocument/2006/relationships" r:embed="rId1">
            <a:duotone>
              <a:schemeClr val="phClr">
                <a:shade val="6000"/>
                <a:satMod val="120000"/>
              </a:schemeClr>
              <a:schemeClr val="phClr">
                <a:tint val="90000"/>
              </a:schemeClr>
            </a:duotone>
          </a:blip>
          <a:tile tx="0" ty="0" sx="35000" sy="40000" flip="x"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2017-12-01T00:00:00</PublishDate>
  <Abstract/>
  <CompanyAddress/>
  <CompanyPhone/>
  <CompanyFax/>
  <CompanyEmail/>
</CoverPageProperties>
</file>

<file path=customXml/item2.xml><?xml version="1.0" encoding="utf-8"?>
<outs:outSpaceData xmlns:outs="http://schemas.microsoft.com/office/2009/outspace/metadata">
  <outs:relatedDates/>
  <outs:relatedDocuments/>
  <outs:relatedPeople/>
  <propertyMetadataList xmlns="http://schemas.microsoft.com/office/2009/outspace/metadata"/>
  <outs:corruptMetadataWasLost>true</outs:corruptMetadataWasLost>
</outs:outSpace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8CE65F9-6D1F-45BE-8AAF-04F59C177571}">
  <ds:schemaRefs>
    <ds:schemaRef ds:uri="http://schemas.microsoft.com/office/2009/outspace/metadata"/>
  </ds:schemaRefs>
</ds:datastoreItem>
</file>

<file path=customXml/itemProps3.xml><?xml version="1.0" encoding="utf-8"?>
<ds:datastoreItem xmlns:ds="http://schemas.openxmlformats.org/officeDocument/2006/customXml" ds:itemID="{11AD3EC0-B769-4E92-9499-8785716AE0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OriginReport</Template>
  <TotalTime>10</TotalTime>
  <Pages>10</Pages>
  <Words>3241</Words>
  <Characters>18478</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Timaru Girls’ High School Department of Mathematics</vt:lpstr>
    </vt:vector>
  </TitlesOfParts>
  <Company>LAH Mathematics</Company>
  <LinksUpToDate>false</LinksUpToDate>
  <CharactersWithSpaces>21676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Timaru Girls’ High School Department of Mathematics</dc:title>
  <dc:subject>Teachers’ Handbook</dc:subject>
  <dc:creator>Mark Houghton</dc:creator>
  <cp:lastModifiedBy>Mark Houghton</cp:lastModifiedBy>
  <cp:revision>5</cp:revision>
  <dcterms:created xsi:type="dcterms:W3CDTF">2018-01-22T02:21:00Z</dcterms:created>
  <dcterms:modified xsi:type="dcterms:W3CDTF">2018-03-03T20:06:00Z</dcterms:modified>
</cp:coreProperties>
</file>